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81068B">
        <w:rPr>
          <w:rStyle w:val="a7"/>
          <w:rFonts w:ascii="Tahoma" w:hAnsi="Tahoma" w:cs="Tahoma"/>
          <w:b/>
          <w:i w:val="0"/>
        </w:rPr>
        <w:t>30</w:t>
      </w:r>
      <w:r w:rsidR="000830CA">
        <w:rPr>
          <w:rStyle w:val="a7"/>
          <w:rFonts w:ascii="Tahoma" w:hAnsi="Tahoma" w:cs="Tahoma"/>
          <w:b/>
          <w:i w:val="0"/>
        </w:rPr>
        <w:t xml:space="preserve"> </w:t>
      </w:r>
      <w:r w:rsidR="00956620">
        <w:rPr>
          <w:rStyle w:val="a7"/>
          <w:rFonts w:ascii="Tahoma" w:hAnsi="Tahoma" w:cs="Tahoma"/>
          <w:b/>
          <w:i w:val="0"/>
        </w:rPr>
        <w:t>Μαΐου 2026</w:t>
      </w:r>
    </w:p>
    <w:p w:rsidR="00956620" w:rsidRDefault="00956620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p w:rsidR="00257974" w:rsidRPr="003B0ED4" w:rsidRDefault="0081068B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ΑΝΑΚΟΙΝΩΣΗ</w:t>
      </w:r>
    </w:p>
    <w:p w:rsidR="00E91098" w:rsidRDefault="00E91098" w:rsidP="00E91098">
      <w:pPr>
        <w:pStyle w:val="Web"/>
        <w:shd w:val="clear" w:color="auto" w:fill="FFFFFF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Απατηλό </w:t>
      </w:r>
      <w:proofErr w:type="spellStart"/>
      <w:r>
        <w:rPr>
          <w:rFonts w:ascii="Tahoma" w:hAnsi="Tahoma" w:cs="Tahoma"/>
          <w:b/>
          <w:bCs/>
          <w:sz w:val="28"/>
        </w:rPr>
        <w:t>email</w:t>
      </w:r>
      <w:proofErr w:type="spellEnd"/>
      <w:r>
        <w:rPr>
          <w:rFonts w:ascii="Tahoma" w:hAnsi="Tahoma" w:cs="Tahoma"/>
          <w:b/>
          <w:bCs/>
          <w:sz w:val="28"/>
        </w:rPr>
        <w:t xml:space="preserve"> (</w:t>
      </w:r>
      <w:proofErr w:type="spellStart"/>
      <w:r>
        <w:rPr>
          <w:rFonts w:ascii="Tahoma" w:hAnsi="Tahoma" w:cs="Tahoma"/>
          <w:b/>
          <w:bCs/>
          <w:sz w:val="28"/>
        </w:rPr>
        <w:t>phishing</w:t>
      </w:r>
      <w:proofErr w:type="spellEnd"/>
      <w:r>
        <w:rPr>
          <w:rFonts w:ascii="Tahoma" w:hAnsi="Tahoma" w:cs="Tahoma"/>
          <w:b/>
          <w:bCs/>
          <w:sz w:val="28"/>
        </w:rPr>
        <w:t>) που διακινείται με ψευδή χρήση στοιχείων της Ελληνικής Αστυνομίας και του Αρχηγού της ΕΛ.ΑΣ.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Από το Αρχηγείο της Ελληνικής Αστυνομίας ανακοινώνεται ότι το τελευταίο χρονικό διάστημα διακινείται απατηλό ηλεκτρονικό μήνυμα (</w:t>
      </w:r>
      <w:proofErr w:type="spellStart"/>
      <w:r>
        <w:rPr>
          <w:rFonts w:ascii="Tahoma" w:hAnsi="Tahoma" w:cs="Tahoma"/>
          <w:color w:val="231F20"/>
        </w:rPr>
        <w:t>phishing</w:t>
      </w:r>
      <w:proofErr w:type="spellEnd"/>
      <w:r>
        <w:rPr>
          <w:rFonts w:ascii="Tahoma" w:hAnsi="Tahoma" w:cs="Tahoma"/>
          <w:color w:val="231F20"/>
        </w:rPr>
        <w:t xml:space="preserve"> </w:t>
      </w:r>
      <w:proofErr w:type="spellStart"/>
      <w:r>
        <w:rPr>
          <w:rFonts w:ascii="Tahoma" w:hAnsi="Tahoma" w:cs="Tahoma"/>
          <w:color w:val="231F20"/>
        </w:rPr>
        <w:t>email</w:t>
      </w:r>
      <w:proofErr w:type="spellEnd"/>
      <w:r>
        <w:rPr>
          <w:rFonts w:ascii="Tahoma" w:hAnsi="Tahoma" w:cs="Tahoma"/>
          <w:color w:val="231F20"/>
        </w:rPr>
        <w:t xml:space="preserve">), το οποίο επιχειρεί να παραπλανήσει τους πολίτες κάνοντας παράνομη χρήση της επωνυμίας της Ελληνικής Αστυνομίας, της Εθνικής Αρχής </w:t>
      </w:r>
      <w:proofErr w:type="spellStart"/>
      <w:r>
        <w:rPr>
          <w:rFonts w:ascii="Tahoma" w:hAnsi="Tahoma" w:cs="Tahoma"/>
          <w:color w:val="231F20"/>
        </w:rPr>
        <w:t>Κυβερνοασφάλειας</w:t>
      </w:r>
      <w:proofErr w:type="spellEnd"/>
      <w:r>
        <w:rPr>
          <w:rFonts w:ascii="Tahoma" w:hAnsi="Tahoma" w:cs="Tahoma"/>
          <w:color w:val="231F20"/>
        </w:rPr>
        <w:t xml:space="preserve">, </w:t>
      </w:r>
      <w:r w:rsidR="002E3C6D">
        <w:rPr>
          <w:rFonts w:ascii="Tahoma" w:hAnsi="Tahoma" w:cs="Tahoma"/>
          <w:color w:val="231F20"/>
        </w:rPr>
        <w:t>Ευρωπαϊκών Φ</w:t>
      </w:r>
      <w:r>
        <w:rPr>
          <w:rFonts w:ascii="Tahoma" w:hAnsi="Tahoma" w:cs="Tahoma"/>
          <w:color w:val="231F20"/>
        </w:rPr>
        <w:t xml:space="preserve">ορέων </w:t>
      </w:r>
      <w:proofErr w:type="spellStart"/>
      <w:r w:rsidR="002E3C6D">
        <w:rPr>
          <w:rFonts w:ascii="Tahoma" w:hAnsi="Tahoma" w:cs="Tahoma"/>
          <w:color w:val="231F20"/>
        </w:rPr>
        <w:t>Κ</w:t>
      </w:r>
      <w:r>
        <w:rPr>
          <w:rFonts w:ascii="Tahoma" w:hAnsi="Tahoma" w:cs="Tahoma"/>
          <w:color w:val="231F20"/>
        </w:rPr>
        <w:t>υβερνοασφάλειας</w:t>
      </w:r>
      <w:proofErr w:type="spellEnd"/>
      <w:r>
        <w:rPr>
          <w:rFonts w:ascii="Tahoma" w:hAnsi="Tahoma" w:cs="Tahoma"/>
          <w:color w:val="231F20"/>
        </w:rPr>
        <w:t>, καθώς και του ονόματος του Αρχηγού της Ελληνικής Αστυνομίας.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Ειδικότερα, το μήνυμα εμφανίζεται να έχει αποσταλεί από τη διεύθυνση ηλεκτρονικού ταχυδρομείου </w:t>
      </w:r>
      <w:hyperlink r:id="rId7" w:history="1">
        <w:r w:rsidRPr="004E622E">
          <w:rPr>
            <w:rStyle w:val="-"/>
            <w:rFonts w:ascii="Tahoma" w:hAnsi="Tahoma" w:cs="Tahoma"/>
          </w:rPr>
          <w:t>kepik.astynomia.gov.gr@gmail.com</w:t>
        </w:r>
      </w:hyperlink>
      <w:r>
        <w:rPr>
          <w:rFonts w:ascii="Tahoma" w:hAnsi="Tahoma" w:cs="Tahoma"/>
          <w:color w:val="231F20"/>
        </w:rPr>
        <w:t xml:space="preserve"> και φέρει ως θέμα «ΕΙΣΒΟΛΗ ΚΥΒΕΡΝΟΕΓΚΛΗΜΑΤΟΣ».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Στο περιεχόμενό του αναφέρεται ψευδώς ότι η «Εθνική Αρχή </w:t>
      </w:r>
      <w:proofErr w:type="spellStart"/>
      <w:r>
        <w:rPr>
          <w:rFonts w:ascii="Tahoma" w:hAnsi="Tahoma" w:cs="Tahoma"/>
          <w:color w:val="231F20"/>
        </w:rPr>
        <w:t>Κυβερνοασφάλειας</w:t>
      </w:r>
      <w:proofErr w:type="spellEnd"/>
      <w:r>
        <w:rPr>
          <w:rFonts w:ascii="Tahoma" w:hAnsi="Tahoma" w:cs="Tahoma"/>
          <w:color w:val="231F20"/>
        </w:rPr>
        <w:t xml:space="preserve"> της Ελλάδας» έχει εντοπίσει δήθεν </w:t>
      </w:r>
      <w:proofErr w:type="spellStart"/>
      <w:r>
        <w:rPr>
          <w:rFonts w:ascii="Tahoma" w:hAnsi="Tahoma" w:cs="Tahoma"/>
          <w:color w:val="231F20"/>
        </w:rPr>
        <w:t>κυβερνοαπειλές</w:t>
      </w:r>
      <w:proofErr w:type="spellEnd"/>
      <w:r>
        <w:rPr>
          <w:rFonts w:ascii="Tahoma" w:hAnsi="Tahoma" w:cs="Tahoma"/>
          <w:color w:val="231F20"/>
        </w:rPr>
        <w:t xml:space="preserve"> που συνδέονται με τον παραλήπτη, ενώ γίνεται επίκληση στην Ελληνική Αστυνομία, στο Ευρωπαϊκό Κέντρο </w:t>
      </w:r>
      <w:proofErr w:type="spellStart"/>
      <w:r>
        <w:rPr>
          <w:rFonts w:ascii="Tahoma" w:hAnsi="Tahoma" w:cs="Tahoma"/>
          <w:color w:val="231F20"/>
        </w:rPr>
        <w:t>Κυβερνοεγκλήματος</w:t>
      </w:r>
      <w:proofErr w:type="spellEnd"/>
      <w:r>
        <w:rPr>
          <w:rFonts w:ascii="Tahoma" w:hAnsi="Tahoma" w:cs="Tahoma"/>
          <w:color w:val="231F20"/>
        </w:rPr>
        <w:t xml:space="preserve"> (EC3) και σε </w:t>
      </w:r>
      <w:r w:rsidR="002E3C6D">
        <w:rPr>
          <w:rFonts w:ascii="Tahoma" w:hAnsi="Tahoma" w:cs="Tahoma"/>
          <w:color w:val="231F20"/>
        </w:rPr>
        <w:t>Ευρωπαϊκούς Ο</w:t>
      </w:r>
      <w:r>
        <w:rPr>
          <w:rFonts w:ascii="Tahoma" w:hAnsi="Tahoma" w:cs="Tahoma"/>
          <w:color w:val="231F20"/>
        </w:rPr>
        <w:t>ργανισμούς, προκειμένου να προσδοθεί ψευδής αξιοπιστία στο μήνυμα.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Παράλληλα, χρησιμοποιούνται εκφράσεις που αποσκοπούν στη δημιουργία αισθήματος φόβου και επείγοντος, όπως:</w:t>
      </w:r>
    </w:p>
    <w:p w:rsidR="00E91098" w:rsidRDefault="00E91098" w:rsidP="008D3323">
      <w:pPr>
        <w:pStyle w:val="Web"/>
        <w:numPr>
          <w:ilvl w:val="0"/>
          <w:numId w:val="13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«ζητούν τις άμεσες απαντήσεις σας»,</w:t>
      </w:r>
    </w:p>
    <w:p w:rsidR="00E91098" w:rsidRDefault="00E91098" w:rsidP="008D3323">
      <w:pPr>
        <w:pStyle w:val="Web"/>
        <w:numPr>
          <w:ilvl w:val="0"/>
          <w:numId w:val="13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«προκειμένου να επιβληθούν οι κυρώσεις»,</w:t>
      </w:r>
    </w:p>
    <w:p w:rsidR="00E91098" w:rsidRDefault="00E91098" w:rsidP="008D3323">
      <w:pPr>
        <w:pStyle w:val="Web"/>
        <w:numPr>
          <w:ilvl w:val="0"/>
          <w:numId w:val="13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«άμεση σύλληψη εάν ο παραβάτης δεν συμμορφωθεί εντός 24 ωρών»,</w:t>
      </w:r>
    </w:p>
    <w:p w:rsidR="00E91098" w:rsidRDefault="00583077" w:rsidP="001C54A7">
      <w:pPr>
        <w:pStyle w:val="Web"/>
        <w:numPr>
          <w:ilvl w:val="0"/>
          <w:numId w:val="13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α</w:t>
      </w:r>
      <w:r w:rsidR="00E91098">
        <w:rPr>
          <w:rFonts w:ascii="Tahoma" w:hAnsi="Tahoma" w:cs="Tahoma"/>
          <w:color w:val="231F20"/>
        </w:rPr>
        <w:t>ναφορές σε δήθεν παραβιάσεις και κυρώσεις που υποτίθεται ότι προβλέπονται από το Σύνταγμα της Ελλάδας και της Ευρωπαϊκής Ένωσης.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lastRenderedPageBreak/>
        <w:t xml:space="preserve">Επιπλέον, το μήνυμα επιχειρεί να εμφανιστεί ως επίσημο έγγραφο, περιλαμβάνοντας ψευδώς στοιχεία </w:t>
      </w:r>
      <w:r w:rsidR="00583077">
        <w:rPr>
          <w:rFonts w:ascii="Tahoma" w:hAnsi="Tahoma" w:cs="Tahoma"/>
          <w:color w:val="231F20"/>
        </w:rPr>
        <w:t>Υ</w:t>
      </w:r>
      <w:r>
        <w:rPr>
          <w:rFonts w:ascii="Tahoma" w:hAnsi="Tahoma" w:cs="Tahoma"/>
          <w:color w:val="231F20"/>
        </w:rPr>
        <w:t xml:space="preserve">πηρεσιών και </w:t>
      </w:r>
      <w:r w:rsidR="00583077">
        <w:rPr>
          <w:rFonts w:ascii="Tahoma" w:hAnsi="Tahoma" w:cs="Tahoma"/>
          <w:color w:val="231F20"/>
        </w:rPr>
        <w:t>Φ</w:t>
      </w:r>
      <w:r>
        <w:rPr>
          <w:rFonts w:ascii="Tahoma" w:hAnsi="Tahoma" w:cs="Tahoma"/>
          <w:color w:val="231F20"/>
        </w:rPr>
        <w:t>ορέων, ενώ στο τέλος του αναγράφεται ως δήθεν υπογράφων ο Αρχηγός της Ελληνικής Αστυνομίας, Αντιστράτηγος Δημήτριος Μάλλιος, χωρίς φυσικά να έχει οποιαδήποτε σχέση με το συγκεκριμένο μήνυμα.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Η Ελληνική Αστυνομία επισημαίνει ότι το συγκεκριμένο ηλεκτρονικό μήνυμα αποτελεί απόπειρα ηλεκτρονικής απάτης (</w:t>
      </w:r>
      <w:proofErr w:type="spellStart"/>
      <w:r>
        <w:rPr>
          <w:rFonts w:ascii="Tahoma" w:hAnsi="Tahoma" w:cs="Tahoma"/>
          <w:color w:val="231F20"/>
        </w:rPr>
        <w:t>phishing</w:t>
      </w:r>
      <w:proofErr w:type="spellEnd"/>
      <w:r>
        <w:rPr>
          <w:rFonts w:ascii="Tahoma" w:hAnsi="Tahoma" w:cs="Tahoma"/>
          <w:color w:val="231F20"/>
        </w:rPr>
        <w:t xml:space="preserve">) και ουδεμία σχέση έχει με τις </w:t>
      </w:r>
      <w:r w:rsidR="002E3C6D">
        <w:rPr>
          <w:rFonts w:ascii="Tahoma" w:hAnsi="Tahoma" w:cs="Tahoma"/>
          <w:color w:val="231F20"/>
        </w:rPr>
        <w:t>Υ</w:t>
      </w:r>
      <w:r>
        <w:rPr>
          <w:rFonts w:ascii="Tahoma" w:hAnsi="Tahoma" w:cs="Tahoma"/>
          <w:color w:val="231F20"/>
        </w:rPr>
        <w:t>πηρεσίες της.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Υπενθυμίζεται ότι:</w:t>
      </w:r>
    </w:p>
    <w:p w:rsidR="00E91098" w:rsidRDefault="00E91098" w:rsidP="003443CA">
      <w:pPr>
        <w:pStyle w:val="Web"/>
        <w:numPr>
          <w:ilvl w:val="0"/>
          <w:numId w:val="14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Οι επίσημες ηλεκτρονικές διευθύνσεις της Ελληνικής Αστυνομίας δεν χρησιμοποιούν υπηρεσίες ηλεκτρονικού ταχυδρομείου, όπως το @gmail.com.</w:t>
      </w:r>
    </w:p>
    <w:p w:rsidR="00E91098" w:rsidRDefault="00E91098" w:rsidP="003443CA">
      <w:pPr>
        <w:pStyle w:val="Web"/>
        <w:numPr>
          <w:ilvl w:val="0"/>
          <w:numId w:val="14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Η Ελληνική Αστυνομία δεν αποστέλλει μηνύματα ηλεκτρονικού ταχυδρομείου με τα οποία καλεί πολίτες να δώσουν εξηγήσεις για δήθεν ποινικά αδικήματα.</w:t>
      </w:r>
    </w:p>
    <w:p w:rsidR="00E91098" w:rsidRDefault="00E91098" w:rsidP="003443CA">
      <w:pPr>
        <w:pStyle w:val="Web"/>
        <w:numPr>
          <w:ilvl w:val="0"/>
          <w:numId w:val="14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Η Ελληνική Αστυνομία δεν απειλεί μέσω email με συλλήψεις, ποινικές κυρώσεις ή προθεσμίες συμμόρφωσης.</w:t>
      </w:r>
    </w:p>
    <w:p w:rsidR="00E91098" w:rsidRDefault="00E91098" w:rsidP="003443CA">
      <w:pPr>
        <w:pStyle w:val="Web"/>
        <w:numPr>
          <w:ilvl w:val="0"/>
          <w:numId w:val="14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Η χρήση ονομάτων αξιωματούχων, λογοτύπων ή στοιχείων δημόσιων φορέων δεν αποτελεί απόδειξη γνησιότητας ενός μηνύματος.</w:t>
      </w:r>
    </w:p>
    <w:p w:rsidR="00E91098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Οι πολίτες καλούνται:</w:t>
      </w:r>
    </w:p>
    <w:p w:rsidR="00E91098" w:rsidRDefault="00E91098" w:rsidP="00AD4F6A">
      <w:pPr>
        <w:pStyle w:val="Web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Να μην απαντούν σε τέτοιου είδους μηνύματα,</w:t>
      </w:r>
    </w:p>
    <w:p w:rsidR="00E91098" w:rsidRDefault="00E91098" w:rsidP="00AD4F6A">
      <w:pPr>
        <w:pStyle w:val="Web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Να μην ανοίγουν συνημμένα αρχεία ή συνδέσμους (</w:t>
      </w:r>
      <w:proofErr w:type="spellStart"/>
      <w:r>
        <w:rPr>
          <w:rFonts w:ascii="Tahoma" w:hAnsi="Tahoma" w:cs="Tahoma"/>
          <w:color w:val="231F20"/>
        </w:rPr>
        <w:t>links</w:t>
      </w:r>
      <w:proofErr w:type="spellEnd"/>
      <w:r>
        <w:rPr>
          <w:rFonts w:ascii="Tahoma" w:hAnsi="Tahoma" w:cs="Tahoma"/>
          <w:color w:val="231F20"/>
        </w:rPr>
        <w:t>) που περιέχονται σε αυτά,</w:t>
      </w:r>
    </w:p>
    <w:p w:rsidR="00E91098" w:rsidRDefault="00E91098" w:rsidP="00AD4F6A">
      <w:pPr>
        <w:pStyle w:val="Web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Να μην καταχωρούν προσωπικά, τραπεζικά ή άλλα ευαίσθητα δεδομένα,</w:t>
      </w:r>
    </w:p>
    <w:p w:rsidR="00E91098" w:rsidRDefault="00E91098" w:rsidP="00AD4F6A">
      <w:pPr>
        <w:pStyle w:val="Web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Να διαγράφουν άμεσα το μήνυμα,</w:t>
      </w:r>
    </w:p>
    <w:p w:rsidR="00E91098" w:rsidRDefault="00E91098" w:rsidP="00AD4F6A">
      <w:pPr>
        <w:pStyle w:val="Web"/>
        <w:numPr>
          <w:ilvl w:val="0"/>
          <w:numId w:val="15"/>
        </w:numPr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Να ενημερώνουν </w:t>
      </w:r>
      <w:r w:rsidR="00057907">
        <w:rPr>
          <w:rFonts w:ascii="Tahoma" w:hAnsi="Tahoma" w:cs="Tahoma"/>
          <w:color w:val="231F20"/>
        </w:rPr>
        <w:t xml:space="preserve">την Ελληνική Αστυνομία </w:t>
      </w:r>
      <w:r>
        <w:rPr>
          <w:rFonts w:ascii="Tahoma" w:hAnsi="Tahoma" w:cs="Tahoma"/>
          <w:color w:val="231F20"/>
        </w:rPr>
        <w:t>σε περίπτωση που έχουν αλληλεπιδράσει με αυτό ή έχουν παράσχει στοιχεία.</w:t>
      </w:r>
    </w:p>
    <w:p w:rsidR="00761872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Η Ελληνική Αστυνομία παρακολουθεί διαρκώς παρόμοιες απόπειρες εξαπάτησης και υπενθυμίζει ότι οι δράστες συχνά εκμεταλλεύονται το κύρος δημόσιων </w:t>
      </w:r>
      <w:r w:rsidR="002E3C6D">
        <w:rPr>
          <w:rFonts w:ascii="Tahoma" w:hAnsi="Tahoma" w:cs="Tahoma"/>
          <w:color w:val="231F20"/>
        </w:rPr>
        <w:t>Φ</w:t>
      </w:r>
      <w:r>
        <w:rPr>
          <w:rFonts w:ascii="Tahoma" w:hAnsi="Tahoma" w:cs="Tahoma"/>
          <w:color w:val="231F20"/>
        </w:rPr>
        <w:t xml:space="preserve">ορέων και την ιδιότητα ανώτατων κρατικών λειτουργών, </w:t>
      </w:r>
      <w:r>
        <w:rPr>
          <w:rFonts w:ascii="Tahoma" w:hAnsi="Tahoma" w:cs="Tahoma"/>
          <w:color w:val="231F20"/>
        </w:rPr>
        <w:lastRenderedPageBreak/>
        <w:t xml:space="preserve">προκειμένου να πείσουν τα υποψήφια θύματά τους να αποκαλύψουν προσωπικές πληροφορίες ή να προβούν σε οικονομικές συναλλαγές. </w:t>
      </w:r>
    </w:p>
    <w:p w:rsidR="00E91098" w:rsidRPr="00B90CEA" w:rsidRDefault="00E91098" w:rsidP="00B90CEA">
      <w:pPr>
        <w:pStyle w:val="Web"/>
        <w:shd w:val="clear" w:color="auto" w:fill="FFFFFF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Οι πολίτες καλούνται να επιδεικνύουν ιδιαίτερη προσοχή σε μηνύματα που δημιουργούν αίσθημα πίεσης, φόβου ή κατεπείγοντος και να επαληθεύουν πάντοτε την αυθεντικότητα του αποστολέα πριν προβούν σε οποιαδήποτε ενέργεια.</w:t>
      </w:r>
    </w:p>
    <w:p w:rsidR="00F149D6" w:rsidRPr="00B90CEA" w:rsidRDefault="00F149D6" w:rsidP="00B90CEA">
      <w:pPr>
        <w:pStyle w:val="Web"/>
        <w:shd w:val="clear" w:color="auto" w:fill="FFFFFF"/>
        <w:jc w:val="both"/>
        <w:rPr>
          <w:rStyle w:val="a6"/>
          <w:rFonts w:ascii="Tahoma" w:hAnsi="Tahoma" w:cs="Tahoma"/>
        </w:rPr>
      </w:pPr>
    </w:p>
    <w:sectPr w:rsidR="00F149D6" w:rsidRPr="00B90CEA" w:rsidSect="00C21B88">
      <w:headerReference w:type="even" r:id="rId8"/>
      <w:headerReference w:type="default" r:id="rId9"/>
      <w:footerReference w:type="default" r:id="rId10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78A" w:rsidRDefault="0063278A" w:rsidP="00705796">
      <w:r>
        <w:separator/>
      </w:r>
    </w:p>
  </w:endnote>
  <w:endnote w:type="continuationSeparator" w:id="0">
    <w:p w:rsidR="0063278A" w:rsidRDefault="0063278A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3B0ED4" w:rsidRPr="00C21B88" w:rsidRDefault="003B0ED4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3B0ED4" w:rsidRPr="002E3C6D" w:rsidTr="00C21B88">
              <w:trPr>
                <w:trHeight w:val="534"/>
              </w:trPr>
              <w:tc>
                <w:tcPr>
                  <w:tcW w:w="4288" w:type="dxa"/>
                </w:tcPr>
                <w:p w:rsidR="003B0ED4" w:rsidRDefault="003B0ED4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3B0ED4" w:rsidRPr="00257974" w:rsidRDefault="003B0ED4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3B0ED4" w:rsidRPr="00257974" w:rsidRDefault="003B0ED4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Facebook: www.facebook.com/hellenicpolice</w:t>
                  </w:r>
                </w:p>
                <w:p w:rsidR="003B0ED4" w:rsidRPr="00257974" w:rsidRDefault="003B0ED4" w:rsidP="00956620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3B0ED4" w:rsidRPr="0003243B" w:rsidRDefault="003B0ED4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3B0ED4" w:rsidRPr="00257974" w:rsidRDefault="003B0ED4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3B0ED4" w:rsidRPr="00C21B88" w:rsidRDefault="003B0ED4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3B0ED4" w:rsidRPr="00257974" w:rsidRDefault="003B0ED4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Linkedin:www.linkedin.com/company/hellenic_police </w:t>
                  </w:r>
                </w:p>
                <w:p w:rsidR="003B0ED4" w:rsidRPr="00257974" w:rsidRDefault="003B0ED4" w:rsidP="00956620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B0ED4" w:rsidRPr="00C21B88" w:rsidRDefault="003B0ED4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0A211D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0A211D" w:rsidRPr="00C21B88">
              <w:rPr>
                <w:b/>
                <w:sz w:val="18"/>
              </w:rPr>
              <w:fldChar w:fldCharType="separate"/>
            </w:r>
            <w:r w:rsidR="002E3C6D">
              <w:rPr>
                <w:b/>
                <w:noProof/>
                <w:sz w:val="18"/>
              </w:rPr>
              <w:t>2</w:t>
            </w:r>
            <w:r w:rsidR="000A211D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0A211D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0A211D" w:rsidRPr="00C21B88">
              <w:rPr>
                <w:b/>
                <w:sz w:val="18"/>
              </w:rPr>
              <w:fldChar w:fldCharType="separate"/>
            </w:r>
            <w:r w:rsidR="002E3C6D">
              <w:rPr>
                <w:b/>
                <w:noProof/>
                <w:sz w:val="18"/>
              </w:rPr>
              <w:t>3</w:t>
            </w:r>
            <w:r w:rsidR="000A211D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3B0ED4" w:rsidRPr="00257974" w:rsidRDefault="003B0E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78A" w:rsidRDefault="0063278A" w:rsidP="00705796">
      <w:r>
        <w:separator/>
      </w:r>
    </w:p>
  </w:footnote>
  <w:footnote w:type="continuationSeparator" w:id="0">
    <w:p w:rsidR="0063278A" w:rsidRDefault="0063278A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D4" w:rsidRDefault="003B0ED4">
    <w:pPr>
      <w:pStyle w:val="a3"/>
    </w:pPr>
    <w:r>
      <w:rPr>
        <w:noProof/>
      </w:rPr>
      <w:drawing>
        <wp:inline distT="0" distB="0" distL="0" distR="0">
          <wp:extent cx="5269230" cy="1355090"/>
          <wp:effectExtent l="0" t="0" r="0" b="0"/>
          <wp:docPr id="1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23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269230" cy="1355090"/>
          <wp:effectExtent l="0" t="0" r="0" b="0"/>
          <wp:docPr id="1940138887" name="Εικόν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23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D4" w:rsidRDefault="003B0ED4" w:rsidP="00705796">
    <w:pPr>
      <w:pStyle w:val="a3"/>
      <w:ind w:left="-1560"/>
      <w:jc w:val="center"/>
    </w:pPr>
    <w:r>
      <w:rPr>
        <w:noProof/>
      </w:rPr>
      <w:drawing>
        <wp:inline distT="0" distB="0" distL="0" distR="0">
          <wp:extent cx="7224588" cy="1857429"/>
          <wp:effectExtent l="19050" t="0" r="0" b="0"/>
          <wp:docPr id="2" name="1 - Εικόνα" descr="ΑΕΑ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_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531" cy="186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3351"/>
    <w:multiLevelType w:val="hybridMultilevel"/>
    <w:tmpl w:val="B210AC8E"/>
    <w:lvl w:ilvl="0" w:tplc="60E000DC">
      <w:start w:val="1"/>
      <w:numFmt w:val="lowerRoman"/>
      <w:lvlText w:val="%1)"/>
      <w:lvlJc w:val="left"/>
      <w:pPr>
        <w:ind w:left="90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061E09"/>
    <w:multiLevelType w:val="hybridMultilevel"/>
    <w:tmpl w:val="FC5885C4"/>
    <w:lvl w:ilvl="0" w:tplc="F62219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1B5"/>
    <w:multiLevelType w:val="hybridMultilevel"/>
    <w:tmpl w:val="FE98A190"/>
    <w:lvl w:ilvl="0" w:tplc="235850A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91D46"/>
    <w:multiLevelType w:val="hybridMultilevel"/>
    <w:tmpl w:val="9094E9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4093C"/>
    <w:multiLevelType w:val="hybridMultilevel"/>
    <w:tmpl w:val="0A860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C3DBE"/>
    <w:multiLevelType w:val="hybridMultilevel"/>
    <w:tmpl w:val="05D29CB8"/>
    <w:lvl w:ilvl="0" w:tplc="4A4E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E2351"/>
    <w:multiLevelType w:val="hybridMultilevel"/>
    <w:tmpl w:val="1604D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701B7"/>
    <w:multiLevelType w:val="hybridMultilevel"/>
    <w:tmpl w:val="0E58A27E"/>
    <w:lvl w:ilvl="0" w:tplc="B04A8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344FD"/>
    <w:multiLevelType w:val="hybridMultilevel"/>
    <w:tmpl w:val="E46E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E584C"/>
    <w:multiLevelType w:val="hybridMultilevel"/>
    <w:tmpl w:val="9154D8DE"/>
    <w:lvl w:ilvl="0" w:tplc="558413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C63A3"/>
    <w:multiLevelType w:val="hybridMultilevel"/>
    <w:tmpl w:val="49DE3CF6"/>
    <w:lvl w:ilvl="0" w:tplc="0408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10EF4"/>
    <w:multiLevelType w:val="hybridMultilevel"/>
    <w:tmpl w:val="CE16982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5430A0"/>
    <w:multiLevelType w:val="hybridMultilevel"/>
    <w:tmpl w:val="94A2A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32ACD"/>
    <w:multiLevelType w:val="hybridMultilevel"/>
    <w:tmpl w:val="909AF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27D3"/>
    <w:multiLevelType w:val="hybridMultilevel"/>
    <w:tmpl w:val="068C9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7"/>
  </w:num>
  <w:num w:numId="10">
    <w:abstractNumId w:val="11"/>
  </w:num>
  <w:num w:numId="11">
    <w:abstractNumId w:val="1"/>
  </w:num>
  <w:num w:numId="12">
    <w:abstractNumId w:val="14"/>
  </w:num>
  <w:num w:numId="13">
    <w:abstractNumId w:val="12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5796"/>
    <w:rsid w:val="0003041B"/>
    <w:rsid w:val="0003243B"/>
    <w:rsid w:val="000513AA"/>
    <w:rsid w:val="00057907"/>
    <w:rsid w:val="000830CA"/>
    <w:rsid w:val="000A01F7"/>
    <w:rsid w:val="000A211D"/>
    <w:rsid w:val="000D7AD0"/>
    <w:rsid w:val="00125990"/>
    <w:rsid w:val="001302E0"/>
    <w:rsid w:val="001450F9"/>
    <w:rsid w:val="0015458D"/>
    <w:rsid w:val="00195B2B"/>
    <w:rsid w:val="001C54A7"/>
    <w:rsid w:val="001F2BF9"/>
    <w:rsid w:val="00221434"/>
    <w:rsid w:val="00222030"/>
    <w:rsid w:val="00240F87"/>
    <w:rsid w:val="00257974"/>
    <w:rsid w:val="002817AC"/>
    <w:rsid w:val="002C3F49"/>
    <w:rsid w:val="002D3445"/>
    <w:rsid w:val="002E3C6D"/>
    <w:rsid w:val="0031396A"/>
    <w:rsid w:val="003443CA"/>
    <w:rsid w:val="003A7F1B"/>
    <w:rsid w:val="003B0ED4"/>
    <w:rsid w:val="003E76C4"/>
    <w:rsid w:val="004132EB"/>
    <w:rsid w:val="004361A0"/>
    <w:rsid w:val="0049630B"/>
    <w:rsid w:val="004A1DE3"/>
    <w:rsid w:val="004B5F0B"/>
    <w:rsid w:val="004B7558"/>
    <w:rsid w:val="004C003E"/>
    <w:rsid w:val="004E6CFB"/>
    <w:rsid w:val="004F3677"/>
    <w:rsid w:val="004F4CB8"/>
    <w:rsid w:val="0050201F"/>
    <w:rsid w:val="00510B42"/>
    <w:rsid w:val="0051577D"/>
    <w:rsid w:val="00540BE7"/>
    <w:rsid w:val="00583077"/>
    <w:rsid w:val="00583EAF"/>
    <w:rsid w:val="005901B4"/>
    <w:rsid w:val="00596D7A"/>
    <w:rsid w:val="005B7A96"/>
    <w:rsid w:val="00615362"/>
    <w:rsid w:val="00627745"/>
    <w:rsid w:val="0063278A"/>
    <w:rsid w:val="00643208"/>
    <w:rsid w:val="00663A3A"/>
    <w:rsid w:val="00667AF3"/>
    <w:rsid w:val="006A3C9D"/>
    <w:rsid w:val="006E1B54"/>
    <w:rsid w:val="006F29B5"/>
    <w:rsid w:val="00705796"/>
    <w:rsid w:val="00741323"/>
    <w:rsid w:val="00761872"/>
    <w:rsid w:val="007777F0"/>
    <w:rsid w:val="007B2386"/>
    <w:rsid w:val="007F0C4E"/>
    <w:rsid w:val="0081068B"/>
    <w:rsid w:val="00847C78"/>
    <w:rsid w:val="00850A44"/>
    <w:rsid w:val="008647D5"/>
    <w:rsid w:val="00870F5C"/>
    <w:rsid w:val="00887F8D"/>
    <w:rsid w:val="008D3323"/>
    <w:rsid w:val="008D518F"/>
    <w:rsid w:val="008D5C7F"/>
    <w:rsid w:val="008E12AB"/>
    <w:rsid w:val="008F35F0"/>
    <w:rsid w:val="008F743C"/>
    <w:rsid w:val="00910FD6"/>
    <w:rsid w:val="00956620"/>
    <w:rsid w:val="009871A7"/>
    <w:rsid w:val="00A02308"/>
    <w:rsid w:val="00A24E1D"/>
    <w:rsid w:val="00A35CC6"/>
    <w:rsid w:val="00A6234B"/>
    <w:rsid w:val="00A67A74"/>
    <w:rsid w:val="00AD4F6A"/>
    <w:rsid w:val="00AD761B"/>
    <w:rsid w:val="00AE0073"/>
    <w:rsid w:val="00AE313C"/>
    <w:rsid w:val="00B032DE"/>
    <w:rsid w:val="00B351C4"/>
    <w:rsid w:val="00B46A86"/>
    <w:rsid w:val="00B70AFB"/>
    <w:rsid w:val="00B90CEA"/>
    <w:rsid w:val="00BB5A22"/>
    <w:rsid w:val="00C21B88"/>
    <w:rsid w:val="00C45FDB"/>
    <w:rsid w:val="00C85906"/>
    <w:rsid w:val="00CA2162"/>
    <w:rsid w:val="00CB1397"/>
    <w:rsid w:val="00CD09B6"/>
    <w:rsid w:val="00D01147"/>
    <w:rsid w:val="00D0544D"/>
    <w:rsid w:val="00D46F17"/>
    <w:rsid w:val="00D80E9D"/>
    <w:rsid w:val="00D9704B"/>
    <w:rsid w:val="00DB0F9E"/>
    <w:rsid w:val="00DE5C75"/>
    <w:rsid w:val="00E31817"/>
    <w:rsid w:val="00E53367"/>
    <w:rsid w:val="00E91098"/>
    <w:rsid w:val="00F149D6"/>
    <w:rsid w:val="00F223CA"/>
    <w:rsid w:val="00F32639"/>
    <w:rsid w:val="00F65706"/>
    <w:rsid w:val="00F80CF6"/>
    <w:rsid w:val="00F8608E"/>
    <w:rsid w:val="00F860AF"/>
    <w:rsid w:val="00FA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540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aliases w:val="Σώμα κείμενου"/>
    <w:basedOn w:val="a"/>
    <w:link w:val="Char2"/>
    <w:uiPriority w:val="99"/>
    <w:rsid w:val="0031396A"/>
    <w:pPr>
      <w:jc w:val="both"/>
    </w:pPr>
    <w:rPr>
      <w:rFonts w:ascii="Bookman Old Style" w:hAnsi="Bookman Old Style"/>
      <w:lang w:eastAsia="en-US"/>
    </w:rPr>
  </w:style>
  <w:style w:type="character" w:customStyle="1" w:styleId="Char2">
    <w:name w:val="Σώμα κειμένου Char"/>
    <w:aliases w:val="Σώμα κείμενου Char"/>
    <w:basedOn w:val="a0"/>
    <w:link w:val="a9"/>
    <w:uiPriority w:val="99"/>
    <w:rsid w:val="0031396A"/>
    <w:rPr>
      <w:rFonts w:ascii="Bookman Old Style" w:eastAsia="Times New Roman" w:hAnsi="Bookman Old Style" w:cs="Times New Roman"/>
      <w:sz w:val="24"/>
      <w:szCs w:val="24"/>
    </w:rPr>
  </w:style>
  <w:style w:type="paragraph" w:styleId="2">
    <w:name w:val="List Bullet 2"/>
    <w:basedOn w:val="a"/>
    <w:autoRedefine/>
    <w:rsid w:val="0031396A"/>
    <w:pPr>
      <w:numPr>
        <w:numId w:val="7"/>
      </w:numPr>
    </w:pPr>
    <w:rPr>
      <w:sz w:val="28"/>
      <w:szCs w:val="20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910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pik.astynomia.gov.g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papantonis</cp:lastModifiedBy>
  <cp:revision>3</cp:revision>
  <dcterms:created xsi:type="dcterms:W3CDTF">2026-05-30T12:42:00Z</dcterms:created>
  <dcterms:modified xsi:type="dcterms:W3CDTF">2026-05-30T13:30:00Z</dcterms:modified>
</cp:coreProperties>
</file>