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0606A" w14:textId="6CEF6C90" w:rsidR="002C72CE" w:rsidRPr="009D1F01" w:rsidRDefault="004D1F69" w:rsidP="00871007">
      <w:pPr>
        <w:pStyle w:val="NormalWeb"/>
        <w:ind w:right="-76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r w:rsidRPr="009D1F01">
        <w:rPr>
          <w:rFonts w:asciiTheme="minorHAnsi" w:hAnsiTheme="minorHAnsi" w:cstheme="minorHAnsi"/>
          <w:b/>
          <w:bCs/>
          <w:sz w:val="28"/>
          <w:szCs w:val="28"/>
          <w:lang w:val="el-GR"/>
        </w:rPr>
        <w:t>«Λεφτά για εντυπώσεις, ψίχουλα για τον πολιτισμό»</w:t>
      </w:r>
    </w:p>
    <w:p w14:paraId="182D3F2C" w14:textId="77777777" w:rsidR="004D1F69" w:rsidRPr="009D1F01" w:rsidRDefault="004D1F69" w:rsidP="009D1F01">
      <w:pPr>
        <w:pStyle w:val="NormalWeb"/>
        <w:jc w:val="both"/>
        <w:rPr>
          <w:rFonts w:asciiTheme="minorHAnsi" w:hAnsiTheme="minorHAnsi" w:cstheme="minorHAnsi"/>
          <w:lang w:val="el-GR"/>
        </w:rPr>
      </w:pPr>
      <w:r w:rsidRPr="009D1F01">
        <w:rPr>
          <w:rFonts w:asciiTheme="minorHAnsi" w:hAnsiTheme="minorHAnsi" w:cstheme="minorHAnsi"/>
          <w:lang w:val="el-GR"/>
        </w:rPr>
        <w:t>Ο Αναπτυξιακός Οργανισμός ΑΟΠΙΝ συστάθηκε ως εργαλείο επιτάχυνσης διαδικασιών και υπέρβασης της γραφειοκρατίας. Στην πράξη, όμως, διαμορφώνεται η εικόνα ότι λειτουργεί ως μηχανισμός παράκαμψης της διαφάνειας, συγκέντρωσης πόρων και ανάθεσης έργων χωρίς επαρκή έλεγχο και λογοδοσία.</w:t>
      </w:r>
    </w:p>
    <w:p w14:paraId="1ADD33EF" w14:textId="79ABC22A" w:rsidR="004D1F69" w:rsidRPr="009D1F01" w:rsidRDefault="004D1F69" w:rsidP="009D1F01">
      <w:pPr>
        <w:pStyle w:val="NormalWeb"/>
        <w:jc w:val="both"/>
        <w:rPr>
          <w:rFonts w:asciiTheme="minorHAnsi" w:hAnsiTheme="minorHAnsi" w:cstheme="minorHAnsi"/>
          <w:lang w:val="el-GR"/>
        </w:rPr>
      </w:pPr>
      <w:r w:rsidRPr="009D1F01">
        <w:rPr>
          <w:rFonts w:asciiTheme="minorHAnsi" w:hAnsiTheme="minorHAnsi" w:cstheme="minorHAnsi"/>
          <w:lang w:val="el-GR"/>
        </w:rPr>
        <w:t xml:space="preserve">Ειδικότερα, ο Οργανισμός δραστηριοποιείται κυρίως στην Π.Ε. Κέρκυρας, λειτουργώντας ως ενδιάμεσος φορέας: η Περιφέρεια Ιονίων Νήσων χρηματοδοτεί και ο ΑΟΠΙΝ υλοποιεί, προχωρώντας σε αναθέσεις έργων. Με άλλα λόγια, η Περιφέρεια πληρώνει και ο Οργανισμός αποφασίζει και αναθέτει. </w:t>
      </w:r>
      <w:r w:rsidR="00232E3E">
        <w:rPr>
          <w:rFonts w:asciiTheme="minorHAnsi" w:hAnsiTheme="minorHAnsi" w:cstheme="minorHAnsi"/>
          <w:lang w:val="el-GR"/>
        </w:rPr>
        <w:t>Πέρα από αυτό</w:t>
      </w:r>
      <w:r w:rsidRPr="009D1F01">
        <w:rPr>
          <w:rFonts w:asciiTheme="minorHAnsi" w:hAnsiTheme="minorHAnsi" w:cstheme="minorHAnsi"/>
          <w:lang w:val="el-GR"/>
        </w:rPr>
        <w:t xml:space="preserve"> τίθεται και ζήτημα κόστους λειτουργίας, καθώς ο ΑΟΠΙΝ επιβαρύνει τα έργα με διοικητικό κόστος της τάξης του 6% επί του προϋπολογισμού — δηλαδή η Περιφέρεια αναθέτει και επιπλέον πληρώνει «προμήθεια» για τη διαχείριση των ίδιων της των πόρων.</w:t>
      </w:r>
    </w:p>
    <w:p w14:paraId="331E241A" w14:textId="4D44B20E" w:rsidR="004D1F69" w:rsidRPr="009D1F01" w:rsidRDefault="004D1F69" w:rsidP="009D1F01">
      <w:pPr>
        <w:pStyle w:val="NormalWeb"/>
        <w:jc w:val="both"/>
        <w:rPr>
          <w:rFonts w:asciiTheme="minorHAnsi" w:hAnsiTheme="minorHAnsi" w:cstheme="minorHAnsi"/>
          <w:lang w:val="el-GR"/>
        </w:rPr>
      </w:pPr>
      <w:r w:rsidRPr="009D1F01">
        <w:rPr>
          <w:rFonts w:asciiTheme="minorHAnsi" w:hAnsiTheme="minorHAnsi" w:cstheme="minorHAnsi"/>
          <w:lang w:val="el-GR"/>
        </w:rPr>
        <w:t>Τα έργα—«</w:t>
      </w:r>
      <w:proofErr w:type="spellStart"/>
      <w:r w:rsidRPr="009D1F01">
        <w:rPr>
          <w:rFonts w:asciiTheme="minorHAnsi" w:hAnsiTheme="minorHAnsi" w:cstheme="minorHAnsi"/>
          <w:lang w:val="el-GR"/>
        </w:rPr>
        <w:t>επικαιροποιήσεις</w:t>
      </w:r>
      <w:proofErr w:type="spellEnd"/>
      <w:r w:rsidRPr="009D1F01">
        <w:rPr>
          <w:rFonts w:asciiTheme="minorHAnsi" w:hAnsiTheme="minorHAnsi" w:cstheme="minorHAnsi"/>
          <w:lang w:val="el-GR"/>
        </w:rPr>
        <w:t xml:space="preserve"> μελετών», διαγραμμίσεις, ευπρεπισμός οδικού δικτύου και συναφή «έργα πνοής»— συγκεντρώνονται κατεξοχήν στην Κέρκυρα, χωρίς να προκύπτει αντίστοιχη κατανομή στα υπόλοιπα νησιά.</w:t>
      </w:r>
    </w:p>
    <w:p w14:paraId="265BCFD7" w14:textId="77777777" w:rsidR="004D1F69" w:rsidRPr="009D1F01" w:rsidRDefault="004D1F69" w:rsidP="009D1F01">
      <w:pPr>
        <w:pStyle w:val="NormalWeb"/>
        <w:jc w:val="both"/>
        <w:rPr>
          <w:rFonts w:asciiTheme="minorHAnsi" w:hAnsiTheme="minorHAnsi" w:cstheme="minorHAnsi"/>
          <w:lang w:val="el-GR"/>
        </w:rPr>
      </w:pPr>
      <w:r w:rsidRPr="009D1F01">
        <w:rPr>
          <w:rFonts w:asciiTheme="minorHAnsi" w:hAnsiTheme="minorHAnsi" w:cstheme="minorHAnsi"/>
          <w:lang w:val="el-GR"/>
        </w:rPr>
        <w:t>Το πιο χαρακτηριστικό παράδειγμα αποτελεί το «Φεστιβάλ Φιλαρμονικών».</w:t>
      </w:r>
    </w:p>
    <w:p w14:paraId="2B412F24" w14:textId="1F66915D" w:rsidR="004D1F69" w:rsidRPr="009D1F01" w:rsidRDefault="004D1F69" w:rsidP="009D1F01">
      <w:pPr>
        <w:pStyle w:val="NormalWeb"/>
        <w:jc w:val="both"/>
        <w:rPr>
          <w:rFonts w:asciiTheme="minorHAnsi" w:hAnsiTheme="minorHAnsi" w:cstheme="minorHAnsi"/>
          <w:lang w:val="el-GR"/>
        </w:rPr>
      </w:pPr>
      <w:r w:rsidRPr="009D1F01">
        <w:rPr>
          <w:rFonts w:asciiTheme="minorHAnsi" w:hAnsiTheme="minorHAnsi" w:cstheme="minorHAnsi"/>
          <w:lang w:val="el-GR"/>
        </w:rPr>
        <w:t>Μια διοργάνωση που ουσιαστικά γεννήθηκε από αντίστοιχη πρωτοβουλία στη Λευκάδα, υιοθετήθηκε από τον ΑΟΠΙΝ και πραγματοποιήθηκε το 2025 στην Κέρκυρα με κόστος 200.000€, ενώ για το 2026 προϋπολογίζεται στα 270.000€ (αύξηση 33%), χωρίς να έχει τηρηθεί</w:t>
      </w:r>
      <w:r w:rsidR="00232E3E">
        <w:rPr>
          <w:rFonts w:asciiTheme="minorHAnsi" w:hAnsiTheme="minorHAnsi" w:cstheme="minorHAnsi"/>
          <w:lang w:val="el-GR"/>
        </w:rPr>
        <w:t xml:space="preserve"> ούτε</w:t>
      </w:r>
      <w:r w:rsidRPr="009D1F01">
        <w:rPr>
          <w:rFonts w:asciiTheme="minorHAnsi" w:hAnsiTheme="minorHAnsi" w:cstheme="minorHAnsi"/>
          <w:lang w:val="el-GR"/>
        </w:rPr>
        <w:t xml:space="preserve"> η δέσμευση περί εναλλαγής μεταξύ των νησιών</w:t>
      </w:r>
      <w:r w:rsidR="009D1F01">
        <w:rPr>
          <w:rFonts w:asciiTheme="minorHAnsi" w:hAnsiTheme="minorHAnsi" w:cstheme="minorHAnsi"/>
          <w:lang w:val="el-GR"/>
        </w:rPr>
        <w:t xml:space="preserve">, </w:t>
      </w:r>
      <w:r w:rsidR="00232E3E">
        <w:rPr>
          <w:rFonts w:asciiTheme="minorHAnsi" w:hAnsiTheme="minorHAnsi" w:cstheme="minorHAnsi"/>
          <w:lang w:val="el-GR"/>
        </w:rPr>
        <w:t>ούτε ο</w:t>
      </w:r>
      <w:r w:rsidR="009D1F01">
        <w:rPr>
          <w:rFonts w:asciiTheme="minorHAnsi" w:hAnsiTheme="minorHAnsi" w:cstheme="minorHAnsi"/>
          <w:lang w:val="el-GR"/>
        </w:rPr>
        <w:t xml:space="preserve"> απολογισμ</w:t>
      </w:r>
      <w:r w:rsidR="00232E3E">
        <w:rPr>
          <w:rFonts w:asciiTheme="minorHAnsi" w:hAnsiTheme="minorHAnsi" w:cstheme="minorHAnsi"/>
          <w:lang w:val="el-GR"/>
        </w:rPr>
        <w:t>ός</w:t>
      </w:r>
      <w:r w:rsidR="009D1F01">
        <w:rPr>
          <w:rFonts w:asciiTheme="minorHAnsi" w:hAnsiTheme="minorHAnsi" w:cstheme="minorHAnsi"/>
          <w:lang w:val="el-GR"/>
        </w:rPr>
        <w:t xml:space="preserve"> πεπραγμένων</w:t>
      </w:r>
      <w:r w:rsidRPr="009D1F01">
        <w:rPr>
          <w:rFonts w:asciiTheme="minorHAnsi" w:hAnsiTheme="minorHAnsi" w:cstheme="minorHAnsi"/>
          <w:lang w:val="el-GR"/>
        </w:rPr>
        <w:t>.</w:t>
      </w:r>
    </w:p>
    <w:p w14:paraId="7EBA4F37" w14:textId="35337BD6" w:rsidR="004D1F69" w:rsidRPr="009D1F01" w:rsidRDefault="004D1F69" w:rsidP="009D1F01">
      <w:pPr>
        <w:pStyle w:val="NormalWeb"/>
        <w:jc w:val="both"/>
        <w:rPr>
          <w:rFonts w:asciiTheme="minorHAnsi" w:hAnsiTheme="minorHAnsi" w:cstheme="minorHAnsi"/>
          <w:lang w:val="el-GR"/>
        </w:rPr>
      </w:pPr>
      <w:r w:rsidRPr="009D1F01">
        <w:rPr>
          <w:rFonts w:asciiTheme="minorHAnsi" w:hAnsiTheme="minorHAnsi" w:cstheme="minorHAnsi"/>
          <w:lang w:val="el-GR"/>
        </w:rPr>
        <w:t>Η επιλογή αυτή γίνεται ακόμη πιο προκλητική αν συγκριθεί με υφιστάμενες διοργανώσεις:</w:t>
      </w:r>
      <w:r w:rsidRPr="009D1F01">
        <w:rPr>
          <w:rFonts w:asciiTheme="minorHAnsi" w:hAnsiTheme="minorHAnsi" w:cstheme="minorHAnsi"/>
          <w:lang w:val="el-GR"/>
        </w:rPr>
        <w:br/>
        <w:t>ενδεικτικά,</w:t>
      </w:r>
      <w:r w:rsidR="009D1F01">
        <w:rPr>
          <w:rFonts w:asciiTheme="minorHAnsi" w:hAnsiTheme="minorHAnsi" w:cstheme="minorHAnsi"/>
          <w:lang w:val="el-GR"/>
        </w:rPr>
        <w:t xml:space="preserve"> οι «Γιορτές </w:t>
      </w:r>
      <w:r w:rsidRPr="009D1F01">
        <w:rPr>
          <w:rFonts w:asciiTheme="minorHAnsi" w:hAnsiTheme="minorHAnsi" w:cstheme="minorHAnsi"/>
          <w:lang w:val="el-GR"/>
        </w:rPr>
        <w:t>Λόγου και Τέχνης</w:t>
      </w:r>
      <w:r w:rsidR="009D1F01">
        <w:rPr>
          <w:rFonts w:asciiTheme="minorHAnsi" w:hAnsiTheme="minorHAnsi" w:cstheme="minorHAnsi"/>
          <w:lang w:val="el-GR"/>
        </w:rPr>
        <w:t>»</w:t>
      </w:r>
      <w:r w:rsidRPr="009D1F01">
        <w:rPr>
          <w:rFonts w:asciiTheme="minorHAnsi" w:hAnsiTheme="minorHAnsi" w:cstheme="minorHAnsi"/>
          <w:lang w:val="el-GR"/>
        </w:rPr>
        <w:t xml:space="preserve"> στη Λευκάδα, διάρκειας ενός μήνα —που περιλαμβάνει και </w:t>
      </w:r>
      <w:r w:rsidR="009D1F01">
        <w:rPr>
          <w:rFonts w:asciiTheme="minorHAnsi" w:hAnsiTheme="minorHAnsi" w:cstheme="minorHAnsi"/>
          <w:lang w:val="el-GR"/>
        </w:rPr>
        <w:t>Δ</w:t>
      </w:r>
      <w:r w:rsidRPr="009D1F01">
        <w:rPr>
          <w:rFonts w:asciiTheme="minorHAnsi" w:hAnsiTheme="minorHAnsi" w:cstheme="minorHAnsi"/>
          <w:lang w:val="el-GR"/>
        </w:rPr>
        <w:t xml:space="preserve">ιεθνές </w:t>
      </w:r>
      <w:r w:rsidR="009D1F01">
        <w:rPr>
          <w:rFonts w:asciiTheme="minorHAnsi" w:hAnsiTheme="minorHAnsi" w:cstheme="minorHAnsi"/>
          <w:lang w:val="el-GR"/>
        </w:rPr>
        <w:t>Φ</w:t>
      </w:r>
      <w:r w:rsidRPr="009D1F01">
        <w:rPr>
          <w:rFonts w:asciiTheme="minorHAnsi" w:hAnsiTheme="minorHAnsi" w:cstheme="minorHAnsi"/>
          <w:lang w:val="el-GR"/>
        </w:rPr>
        <w:t>εστιβάλ</w:t>
      </w:r>
      <w:r w:rsidR="009D1F01">
        <w:rPr>
          <w:rFonts w:asciiTheme="minorHAnsi" w:hAnsiTheme="minorHAnsi" w:cstheme="minorHAnsi"/>
          <w:lang w:val="el-GR"/>
        </w:rPr>
        <w:t xml:space="preserve"> Φ</w:t>
      </w:r>
      <w:r w:rsidR="009D1F01" w:rsidRPr="009D1F01">
        <w:rPr>
          <w:rFonts w:asciiTheme="minorHAnsi" w:hAnsiTheme="minorHAnsi" w:cstheme="minorHAnsi"/>
          <w:lang w:val="el-GR"/>
        </w:rPr>
        <w:t>ολκλόρ</w:t>
      </w:r>
      <w:r w:rsidRPr="009D1F01">
        <w:rPr>
          <w:rFonts w:asciiTheme="minorHAnsi" w:hAnsiTheme="minorHAnsi" w:cstheme="minorHAnsi"/>
          <w:lang w:val="el-GR"/>
        </w:rPr>
        <w:t xml:space="preserve"> πέντε ημερών με συμμετοχές από όλο τον κόσμο— υλοποιείται με συνολικό κόστος περίπου 160.000€. Σε ένα άλλο παράλληλο σύμπαν, </w:t>
      </w:r>
      <w:r w:rsidR="009D1F01">
        <w:rPr>
          <w:rFonts w:asciiTheme="minorHAnsi" w:hAnsiTheme="minorHAnsi" w:cstheme="minorHAnsi"/>
          <w:lang w:val="el-GR"/>
        </w:rPr>
        <w:t xml:space="preserve">η ΑΟΠΙΝ διοργάνωσε </w:t>
      </w:r>
      <w:r w:rsidR="009D1F01" w:rsidRPr="009D1F01">
        <w:rPr>
          <w:rFonts w:asciiTheme="minorHAnsi" w:hAnsiTheme="minorHAnsi" w:cstheme="minorHAnsi"/>
          <w:lang w:val="el-GR"/>
        </w:rPr>
        <w:t>«</w:t>
      </w:r>
      <w:r w:rsidR="009D1F01" w:rsidRPr="009D1F01">
        <w:rPr>
          <w:rFonts w:asciiTheme="minorHAnsi" w:hAnsiTheme="minorHAnsi" w:cstheme="minorHAnsi"/>
        </w:rPr>
        <w:t>mega</w:t>
      </w:r>
      <w:r w:rsidR="009D1F01" w:rsidRPr="009D1F01">
        <w:rPr>
          <w:rFonts w:asciiTheme="minorHAnsi" w:hAnsiTheme="minorHAnsi" w:cstheme="minorHAnsi"/>
          <w:lang w:val="el-GR"/>
        </w:rPr>
        <w:t xml:space="preserve"> </w:t>
      </w:r>
      <w:r w:rsidR="009D1F01" w:rsidRPr="009D1F01">
        <w:rPr>
          <w:rFonts w:asciiTheme="minorHAnsi" w:hAnsiTheme="minorHAnsi" w:cstheme="minorHAnsi"/>
        </w:rPr>
        <w:t>event</w:t>
      </w:r>
      <w:r w:rsidR="009D1F01" w:rsidRPr="009D1F01">
        <w:rPr>
          <w:rFonts w:asciiTheme="minorHAnsi" w:hAnsiTheme="minorHAnsi" w:cstheme="minorHAnsi"/>
          <w:lang w:val="el-GR"/>
        </w:rPr>
        <w:t>»</w:t>
      </w:r>
      <w:r w:rsidR="009D1F01">
        <w:rPr>
          <w:rFonts w:asciiTheme="minorHAnsi" w:hAnsiTheme="minorHAnsi" w:cstheme="minorHAnsi"/>
          <w:lang w:val="el-GR"/>
        </w:rPr>
        <w:t xml:space="preserve"> </w:t>
      </w:r>
      <w:r w:rsidRPr="009D1F01">
        <w:rPr>
          <w:rFonts w:asciiTheme="minorHAnsi" w:hAnsiTheme="minorHAnsi" w:cstheme="minorHAnsi"/>
          <w:lang w:val="el-GR"/>
        </w:rPr>
        <w:t>το 2025</w:t>
      </w:r>
      <w:r w:rsidR="009D1F01">
        <w:rPr>
          <w:rFonts w:asciiTheme="minorHAnsi" w:hAnsiTheme="minorHAnsi" w:cstheme="minorHAnsi"/>
          <w:lang w:val="el-GR"/>
        </w:rPr>
        <w:t xml:space="preserve"> και</w:t>
      </w:r>
      <w:r w:rsidRPr="009D1F01">
        <w:rPr>
          <w:rFonts w:asciiTheme="minorHAnsi" w:hAnsiTheme="minorHAnsi" w:cstheme="minorHAnsi"/>
          <w:lang w:val="el-GR"/>
        </w:rPr>
        <w:t xml:space="preserve"> δαπανήθηκαν 200.000€ για τριήμερη διοργάνωση και για το 2026 προγραμματίζ</w:t>
      </w:r>
      <w:r w:rsidR="009D1F01">
        <w:rPr>
          <w:rFonts w:asciiTheme="minorHAnsi" w:hAnsiTheme="minorHAnsi" w:cstheme="minorHAnsi"/>
          <w:lang w:val="el-GR"/>
        </w:rPr>
        <w:t>ε</w:t>
      </w:r>
      <w:r w:rsidRPr="009D1F01">
        <w:rPr>
          <w:rFonts w:asciiTheme="minorHAnsi" w:hAnsiTheme="minorHAnsi" w:cstheme="minorHAnsi"/>
          <w:lang w:val="el-GR"/>
        </w:rPr>
        <w:t>ται</w:t>
      </w:r>
      <w:r w:rsidR="009D1F01">
        <w:rPr>
          <w:rFonts w:asciiTheme="minorHAnsi" w:hAnsiTheme="minorHAnsi" w:cstheme="minorHAnsi"/>
          <w:lang w:val="el-GR"/>
        </w:rPr>
        <w:t xml:space="preserve"> να δαπανηθούν</w:t>
      </w:r>
      <w:r w:rsidRPr="009D1F01">
        <w:rPr>
          <w:rFonts w:asciiTheme="minorHAnsi" w:hAnsiTheme="minorHAnsi" w:cstheme="minorHAnsi"/>
          <w:lang w:val="el-GR"/>
        </w:rPr>
        <w:t xml:space="preserve"> 270.000€. Δηλαδή μια διοργάνωση ενός μήνα με κόστος σημαντικά χαμηλότερο από ένα τριήμερο «</w:t>
      </w:r>
      <w:r w:rsidRPr="009D1F01">
        <w:rPr>
          <w:rFonts w:asciiTheme="minorHAnsi" w:hAnsiTheme="minorHAnsi" w:cstheme="minorHAnsi"/>
        </w:rPr>
        <w:t>mega</w:t>
      </w:r>
      <w:r w:rsidRPr="009D1F01">
        <w:rPr>
          <w:rFonts w:asciiTheme="minorHAnsi" w:hAnsiTheme="minorHAnsi" w:cstheme="minorHAnsi"/>
          <w:lang w:val="el-GR"/>
        </w:rPr>
        <w:t xml:space="preserve"> </w:t>
      </w:r>
      <w:r w:rsidRPr="009D1F01">
        <w:rPr>
          <w:rFonts w:asciiTheme="minorHAnsi" w:hAnsiTheme="minorHAnsi" w:cstheme="minorHAnsi"/>
        </w:rPr>
        <w:t>event</w:t>
      </w:r>
      <w:r w:rsidRPr="009D1F01">
        <w:rPr>
          <w:rFonts w:asciiTheme="minorHAnsi" w:hAnsiTheme="minorHAnsi" w:cstheme="minorHAnsi"/>
          <w:lang w:val="el-GR"/>
        </w:rPr>
        <w:t xml:space="preserve">». Και </w:t>
      </w:r>
      <w:r w:rsidR="006842D5">
        <w:rPr>
          <w:rFonts w:asciiTheme="minorHAnsi" w:hAnsiTheme="minorHAnsi" w:cstheme="minorHAnsi"/>
          <w:lang w:val="el-GR"/>
        </w:rPr>
        <w:t>ας μη γελιόμαστε,</w:t>
      </w:r>
      <w:r w:rsidRPr="009D1F01">
        <w:rPr>
          <w:rFonts w:asciiTheme="minorHAnsi" w:hAnsiTheme="minorHAnsi" w:cstheme="minorHAnsi"/>
          <w:lang w:val="el-GR"/>
        </w:rPr>
        <w:t xml:space="preserve"> </w:t>
      </w:r>
      <w:r w:rsidR="006842D5">
        <w:rPr>
          <w:rFonts w:asciiTheme="minorHAnsi" w:hAnsiTheme="minorHAnsi" w:cstheme="minorHAnsi"/>
          <w:lang w:val="el-GR"/>
        </w:rPr>
        <w:t>ο</w:t>
      </w:r>
      <w:r w:rsidRPr="009D1F01">
        <w:rPr>
          <w:rFonts w:asciiTheme="minorHAnsi" w:hAnsiTheme="minorHAnsi" w:cstheme="minorHAnsi"/>
          <w:lang w:val="el-GR"/>
        </w:rPr>
        <w:t xml:space="preserve">ι γιορτές λόγου και τέχνης είναι γνωστές όχι γιατί πέταξαν 80 </w:t>
      </w:r>
      <w:r w:rsidRPr="009D1F01">
        <w:rPr>
          <w:rFonts w:asciiTheme="minorHAnsi" w:hAnsiTheme="minorHAnsi" w:cstheme="minorHAnsi"/>
        </w:rPr>
        <w:t>drones</w:t>
      </w:r>
      <w:r w:rsidRPr="009D1F01">
        <w:rPr>
          <w:rFonts w:asciiTheme="minorHAnsi" w:hAnsiTheme="minorHAnsi" w:cstheme="minorHAnsi"/>
          <w:lang w:val="el-GR"/>
        </w:rPr>
        <w:t xml:space="preserve"> σε σχηματισμό</w:t>
      </w:r>
      <w:r w:rsidR="009D1F01">
        <w:rPr>
          <w:rFonts w:asciiTheme="minorHAnsi" w:hAnsiTheme="minorHAnsi" w:cstheme="minorHAnsi"/>
          <w:lang w:val="el-GR"/>
        </w:rPr>
        <w:t xml:space="preserve"> ή γιατί έστησαν </w:t>
      </w:r>
      <w:r w:rsidR="009D1F01" w:rsidRPr="009D1F01">
        <w:rPr>
          <w:rFonts w:asciiTheme="minorHAnsi" w:hAnsiTheme="minorHAnsi" w:cstheme="minorHAnsi"/>
          <w:lang w:val="el-GR"/>
        </w:rPr>
        <w:t xml:space="preserve">δύο (2) </w:t>
      </w:r>
      <w:proofErr w:type="spellStart"/>
      <w:r w:rsidR="009D1F01" w:rsidRPr="009D1F01">
        <w:rPr>
          <w:rFonts w:asciiTheme="minorHAnsi" w:hAnsiTheme="minorHAnsi" w:cstheme="minorHAnsi"/>
          <w:lang w:val="el-GR"/>
        </w:rPr>
        <w:t>προτζέκτορες</w:t>
      </w:r>
      <w:proofErr w:type="spellEnd"/>
      <w:r w:rsidR="009D1F01">
        <w:rPr>
          <w:rFonts w:asciiTheme="minorHAnsi" w:hAnsiTheme="minorHAnsi" w:cstheme="minorHAnsi"/>
          <w:lang w:val="el-GR"/>
        </w:rPr>
        <w:t xml:space="preserve"> και κερκίδες για 970 καθήμενους</w:t>
      </w:r>
      <w:r w:rsidRPr="009D1F01">
        <w:rPr>
          <w:rFonts w:asciiTheme="minorHAnsi" w:hAnsiTheme="minorHAnsi" w:cstheme="minorHAnsi"/>
          <w:lang w:val="el-GR"/>
        </w:rPr>
        <w:t>, αλλά γιατί έχουν μια ιστορία, έναν πολιτισμό και μια διαχρονικότητα!</w:t>
      </w:r>
    </w:p>
    <w:p w14:paraId="4C7DFAB3" w14:textId="11D5DEE6" w:rsidR="004D1F69" w:rsidRPr="009D1F01" w:rsidRDefault="004D1F69" w:rsidP="009D1F01">
      <w:pPr>
        <w:pStyle w:val="NormalWeb"/>
        <w:jc w:val="both"/>
        <w:rPr>
          <w:rFonts w:asciiTheme="minorHAnsi" w:hAnsiTheme="minorHAnsi" w:cstheme="minorHAnsi"/>
          <w:lang w:val="el-GR"/>
        </w:rPr>
      </w:pPr>
      <w:r w:rsidRPr="009D1F01">
        <w:rPr>
          <w:rFonts w:asciiTheme="minorHAnsi" w:hAnsiTheme="minorHAnsi" w:cstheme="minorHAnsi"/>
          <w:lang w:val="el-GR"/>
        </w:rPr>
        <w:t>Την ίδια στιγμή</w:t>
      </w:r>
      <w:r w:rsidR="006842D5">
        <w:rPr>
          <w:rFonts w:asciiTheme="minorHAnsi" w:hAnsiTheme="minorHAnsi" w:cstheme="minorHAnsi"/>
          <w:lang w:val="el-GR"/>
        </w:rPr>
        <w:t xml:space="preserve"> η Περιφέρεια Ιονίων Νήσων επιλέγει οι </w:t>
      </w:r>
      <w:r w:rsidRPr="009D1F01">
        <w:rPr>
          <w:rFonts w:asciiTheme="minorHAnsi" w:hAnsiTheme="minorHAnsi" w:cstheme="minorHAnsi"/>
          <w:lang w:val="el-GR"/>
        </w:rPr>
        <w:t>ενεργοί</w:t>
      </w:r>
      <w:r w:rsidR="006842D5">
        <w:rPr>
          <w:rFonts w:asciiTheme="minorHAnsi" w:hAnsiTheme="minorHAnsi" w:cstheme="minorHAnsi"/>
          <w:lang w:val="el-GR"/>
        </w:rPr>
        <w:t xml:space="preserve"> πολιτιστικοί φορείς και τα σωματεία</w:t>
      </w:r>
      <w:r w:rsidRPr="009D1F01">
        <w:rPr>
          <w:rFonts w:asciiTheme="minorHAnsi" w:hAnsiTheme="minorHAnsi" w:cstheme="minorHAnsi"/>
          <w:lang w:val="el-GR"/>
        </w:rPr>
        <w:t xml:space="preserve"> με ουσιαστική προσφορά </w:t>
      </w:r>
      <w:r w:rsidR="006842D5">
        <w:rPr>
          <w:rFonts w:asciiTheme="minorHAnsi" w:hAnsiTheme="minorHAnsi" w:cstheme="minorHAnsi"/>
          <w:lang w:val="el-GR"/>
        </w:rPr>
        <w:t xml:space="preserve">να </w:t>
      </w:r>
      <w:r w:rsidRPr="009D1F01">
        <w:rPr>
          <w:rFonts w:asciiTheme="minorHAnsi" w:hAnsiTheme="minorHAnsi" w:cstheme="minorHAnsi"/>
          <w:lang w:val="el-GR"/>
        </w:rPr>
        <w:t>λαμβάνουν μειωμένες ενισχύσεις</w:t>
      </w:r>
      <w:r w:rsidR="006842D5">
        <w:rPr>
          <w:rFonts w:asciiTheme="minorHAnsi" w:hAnsiTheme="minorHAnsi" w:cstheme="minorHAnsi"/>
          <w:lang w:val="el-GR"/>
        </w:rPr>
        <w:t xml:space="preserve"> για τα αιτήματα </w:t>
      </w:r>
      <w:proofErr w:type="spellStart"/>
      <w:r w:rsidR="006842D5">
        <w:rPr>
          <w:rFonts w:asciiTheme="minorHAnsi" w:hAnsiTheme="minorHAnsi" w:cstheme="minorHAnsi"/>
          <w:lang w:val="el-GR"/>
        </w:rPr>
        <w:t>συνδιοργάνωσης</w:t>
      </w:r>
      <w:proofErr w:type="spellEnd"/>
      <w:r w:rsidR="006842D5">
        <w:rPr>
          <w:rFonts w:asciiTheme="minorHAnsi" w:hAnsiTheme="minorHAnsi" w:cstheme="minorHAnsi"/>
          <w:lang w:val="el-GR"/>
        </w:rPr>
        <w:t xml:space="preserve"> που καταθέτουν</w:t>
      </w:r>
      <w:r w:rsidRPr="009D1F01">
        <w:rPr>
          <w:rFonts w:asciiTheme="minorHAnsi" w:hAnsiTheme="minorHAnsi" w:cstheme="minorHAnsi"/>
          <w:lang w:val="el-GR"/>
        </w:rPr>
        <w:t xml:space="preserve"> (π.χ. από 800€ σε 600€, από 2.050€ σε 900€).</w:t>
      </w:r>
    </w:p>
    <w:p w14:paraId="18077979" w14:textId="00CAAA80" w:rsidR="004D1F69" w:rsidRPr="009D1F01" w:rsidRDefault="006842D5" w:rsidP="009D1F01">
      <w:pPr>
        <w:pStyle w:val="NormalWeb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lastRenderedPageBreak/>
        <w:t>Ενώ στο μικρόκοσμο της ΑΟΠΙΝ τ</w:t>
      </w:r>
      <w:r w:rsidR="004D1F69" w:rsidRPr="009D1F01">
        <w:rPr>
          <w:rFonts w:asciiTheme="minorHAnsi" w:hAnsiTheme="minorHAnsi" w:cstheme="minorHAnsi"/>
          <w:lang w:val="el-GR"/>
        </w:rPr>
        <w:t>ην ίδια στιγμή, εγκρίνονται πρόσθετες δαπάνες, όπως απευθείας ανάθεση</w:t>
      </w:r>
      <w:r>
        <w:rPr>
          <w:rFonts w:asciiTheme="minorHAnsi" w:hAnsiTheme="minorHAnsi" w:cstheme="minorHAnsi"/>
          <w:lang w:val="el-GR"/>
        </w:rPr>
        <w:t>ς</w:t>
      </w:r>
      <w:r w:rsidR="004D1F69" w:rsidRPr="009D1F01">
        <w:rPr>
          <w:rFonts w:asciiTheme="minorHAnsi" w:hAnsiTheme="minorHAnsi" w:cstheme="minorHAnsi"/>
          <w:lang w:val="el-GR"/>
        </w:rPr>
        <w:t xml:space="preserve"> ύψους 23.000€ </w:t>
      </w:r>
      <w:r w:rsidR="004D1F69" w:rsidRPr="006842D5">
        <w:rPr>
          <w:rFonts w:asciiTheme="minorHAnsi" w:hAnsiTheme="minorHAnsi" w:cstheme="minorHAnsi"/>
          <w:b/>
          <w:bCs/>
          <w:lang w:val="el-GR"/>
        </w:rPr>
        <w:t>για υπηρεσίες ανάπτυξης πολιτιστικών δράσεων και υποβολής προτάσεων διοργάνωσης τοπικών και διεθνών («</w:t>
      </w:r>
      <w:r w:rsidR="004D1F69" w:rsidRPr="006842D5">
        <w:rPr>
          <w:rFonts w:asciiTheme="minorHAnsi" w:hAnsiTheme="minorHAnsi" w:cstheme="minorHAnsi"/>
          <w:b/>
          <w:bCs/>
        </w:rPr>
        <w:t>mega</w:t>
      </w:r>
      <w:r w:rsidR="004D1F69" w:rsidRPr="006842D5">
        <w:rPr>
          <w:rFonts w:asciiTheme="minorHAnsi" w:hAnsiTheme="minorHAnsi" w:cstheme="minorHAnsi"/>
          <w:b/>
          <w:bCs/>
          <w:lang w:val="el-GR"/>
        </w:rPr>
        <w:t xml:space="preserve"> </w:t>
      </w:r>
      <w:r w:rsidR="004D1F69" w:rsidRPr="006842D5">
        <w:rPr>
          <w:rFonts w:asciiTheme="minorHAnsi" w:hAnsiTheme="minorHAnsi" w:cstheme="minorHAnsi"/>
          <w:b/>
          <w:bCs/>
        </w:rPr>
        <w:t>events</w:t>
      </w:r>
      <w:r w:rsidR="004D1F69" w:rsidRPr="006842D5">
        <w:rPr>
          <w:rFonts w:asciiTheme="minorHAnsi" w:hAnsiTheme="minorHAnsi" w:cstheme="minorHAnsi"/>
          <w:b/>
          <w:bCs/>
          <w:lang w:val="el-GR"/>
        </w:rPr>
        <w:t>») πολιτιστικών και καλλιτεχνικών δράσεων</w:t>
      </w:r>
      <w:r w:rsidR="004D1F69" w:rsidRPr="009D1F01">
        <w:rPr>
          <w:rFonts w:asciiTheme="minorHAnsi" w:hAnsiTheme="minorHAnsi" w:cstheme="minorHAnsi"/>
          <w:lang w:val="el-GR"/>
        </w:rPr>
        <w:t xml:space="preserve"> στα Ιόνια Νησιά, στο ίδιο πρόσωπο που είναι ταυτόχρονα και καλλιτεχνικός διευθυντής του Φεστιβάλ Φιλαρμονικών — γεγονός που εγείρει σοβαρά ερωτήματα τόσο ως προς τη συγκέντρωση ρόλων όσο και ως προς τη διαφάνεια και τη διαδικασία επιλογής.</w:t>
      </w:r>
    </w:p>
    <w:p w14:paraId="59337677" w14:textId="3F5204C0" w:rsidR="006842D5" w:rsidRDefault="004D1F69" w:rsidP="006842D5">
      <w:pPr>
        <w:pStyle w:val="NormalWeb"/>
        <w:jc w:val="both"/>
        <w:rPr>
          <w:rFonts w:asciiTheme="minorHAnsi" w:hAnsiTheme="minorHAnsi" w:cstheme="minorHAnsi"/>
          <w:lang w:val="el-GR"/>
        </w:rPr>
      </w:pPr>
      <w:r w:rsidRPr="009D1F01">
        <w:rPr>
          <w:rFonts w:asciiTheme="minorHAnsi" w:hAnsiTheme="minorHAnsi" w:cstheme="minorHAnsi"/>
          <w:lang w:val="el-GR"/>
        </w:rPr>
        <w:t>Επιπλέον, επιμέρους δαπάνες της διοργάνωσης προκαλούν ερωτήματα ως προς την αναγκαιότητα και την αναλογικότητά τους, όπως:</w:t>
      </w:r>
      <w:r w:rsidR="006842D5">
        <w:rPr>
          <w:rFonts w:asciiTheme="minorHAnsi" w:hAnsiTheme="minorHAnsi" w:cstheme="minorHAnsi"/>
          <w:lang w:val="el-GR"/>
        </w:rPr>
        <w:tab/>
      </w:r>
    </w:p>
    <w:p w14:paraId="005EC825" w14:textId="77777777" w:rsidR="006842D5" w:rsidRDefault="006842D5" w:rsidP="006842D5">
      <w:pPr>
        <w:pStyle w:val="NormalWeb"/>
        <w:numPr>
          <w:ilvl w:val="0"/>
          <w:numId w:val="55"/>
        </w:numPr>
        <w:jc w:val="both"/>
        <w:rPr>
          <w:rFonts w:asciiTheme="minorHAnsi" w:hAnsiTheme="minorHAnsi" w:cstheme="minorHAnsi"/>
          <w:lang w:val="el-GR"/>
        </w:rPr>
      </w:pPr>
      <w:r w:rsidRPr="00871007">
        <w:rPr>
          <w:rFonts w:asciiTheme="minorHAnsi" w:hAnsiTheme="minorHAnsi" w:cstheme="minorHAnsi"/>
          <w:b/>
          <w:bCs/>
          <w:lang w:val="el-GR"/>
        </w:rPr>
        <w:t>9.129,64€</w:t>
      </w:r>
      <w:r w:rsidRPr="009D1F01">
        <w:rPr>
          <w:rFonts w:asciiTheme="minorHAnsi" w:hAnsiTheme="minorHAnsi" w:cstheme="minorHAnsi"/>
          <w:lang w:val="el-GR"/>
        </w:rPr>
        <w:t xml:space="preserve"> διοικητικό κόστος </w:t>
      </w:r>
      <w:r w:rsidRPr="00871007">
        <w:rPr>
          <w:rFonts w:asciiTheme="minorHAnsi" w:hAnsiTheme="minorHAnsi" w:cstheme="minorHAnsi"/>
          <w:b/>
          <w:bCs/>
          <w:lang w:val="el-GR"/>
        </w:rPr>
        <w:t>Α.Ο.Π.Ι.Ν. Α.Ε. (6%),</w:t>
      </w:r>
    </w:p>
    <w:p w14:paraId="0B7D220B" w14:textId="689E27B9" w:rsidR="006842D5" w:rsidRDefault="004D1F69" w:rsidP="006842D5">
      <w:pPr>
        <w:pStyle w:val="NormalWeb"/>
        <w:numPr>
          <w:ilvl w:val="0"/>
          <w:numId w:val="55"/>
        </w:numPr>
        <w:jc w:val="both"/>
        <w:rPr>
          <w:rFonts w:asciiTheme="minorHAnsi" w:hAnsiTheme="minorHAnsi" w:cstheme="minorHAnsi"/>
          <w:lang w:val="el-GR"/>
        </w:rPr>
      </w:pPr>
      <w:r w:rsidRPr="00871007">
        <w:rPr>
          <w:rFonts w:asciiTheme="minorHAnsi" w:hAnsiTheme="minorHAnsi" w:cstheme="minorHAnsi"/>
          <w:b/>
          <w:bCs/>
          <w:lang w:val="el-GR"/>
        </w:rPr>
        <w:t>19.600</w:t>
      </w:r>
      <w:r w:rsidR="00871007">
        <w:rPr>
          <w:rFonts w:asciiTheme="minorHAnsi" w:hAnsiTheme="minorHAnsi" w:cstheme="minorHAnsi"/>
          <w:b/>
          <w:bCs/>
          <w:lang w:val="el-GR"/>
        </w:rPr>
        <w:t>,00</w:t>
      </w:r>
      <w:r w:rsidRPr="00871007">
        <w:rPr>
          <w:rFonts w:asciiTheme="minorHAnsi" w:hAnsiTheme="minorHAnsi" w:cstheme="minorHAnsi"/>
          <w:b/>
          <w:bCs/>
          <w:lang w:val="el-GR"/>
        </w:rPr>
        <w:t>€</w:t>
      </w:r>
      <w:r w:rsidRPr="009D1F01">
        <w:rPr>
          <w:rFonts w:asciiTheme="minorHAnsi" w:hAnsiTheme="minorHAnsi" w:cstheme="minorHAnsi"/>
          <w:lang w:val="el-GR"/>
        </w:rPr>
        <w:t xml:space="preserve"> για κερκίδες 970 καθήμενων,</w:t>
      </w:r>
      <w:r w:rsidR="006842D5">
        <w:rPr>
          <w:rFonts w:asciiTheme="minorHAnsi" w:hAnsiTheme="minorHAnsi" w:cstheme="minorHAnsi"/>
          <w:lang w:val="el-GR"/>
        </w:rPr>
        <w:tab/>
      </w:r>
    </w:p>
    <w:p w14:paraId="678CB933" w14:textId="1BC81490" w:rsidR="006842D5" w:rsidRDefault="004D1F69" w:rsidP="006842D5">
      <w:pPr>
        <w:pStyle w:val="NormalWeb"/>
        <w:numPr>
          <w:ilvl w:val="0"/>
          <w:numId w:val="55"/>
        </w:numPr>
        <w:jc w:val="both"/>
        <w:rPr>
          <w:rFonts w:asciiTheme="minorHAnsi" w:hAnsiTheme="minorHAnsi" w:cstheme="minorHAnsi"/>
          <w:lang w:val="el-GR"/>
        </w:rPr>
      </w:pPr>
      <w:r w:rsidRPr="00871007">
        <w:rPr>
          <w:rFonts w:asciiTheme="minorHAnsi" w:hAnsiTheme="minorHAnsi" w:cstheme="minorHAnsi"/>
          <w:b/>
          <w:bCs/>
          <w:lang w:val="el-GR"/>
        </w:rPr>
        <w:t>5.000</w:t>
      </w:r>
      <w:r w:rsidR="00871007">
        <w:rPr>
          <w:rFonts w:asciiTheme="minorHAnsi" w:hAnsiTheme="minorHAnsi" w:cstheme="minorHAnsi"/>
          <w:b/>
          <w:bCs/>
          <w:lang w:val="el-GR"/>
        </w:rPr>
        <w:t>,00</w:t>
      </w:r>
      <w:r w:rsidRPr="00871007">
        <w:rPr>
          <w:rFonts w:asciiTheme="minorHAnsi" w:hAnsiTheme="minorHAnsi" w:cstheme="minorHAnsi"/>
          <w:b/>
          <w:bCs/>
          <w:lang w:val="el-GR"/>
        </w:rPr>
        <w:t>€</w:t>
      </w:r>
      <w:r w:rsidRPr="009D1F01">
        <w:rPr>
          <w:rFonts w:asciiTheme="minorHAnsi" w:hAnsiTheme="minorHAnsi" w:cstheme="minorHAnsi"/>
          <w:lang w:val="el-GR"/>
        </w:rPr>
        <w:t xml:space="preserve"> για 80 </w:t>
      </w:r>
      <w:r w:rsidRPr="009D1F01">
        <w:rPr>
          <w:rFonts w:asciiTheme="minorHAnsi" w:hAnsiTheme="minorHAnsi" w:cstheme="minorHAnsi"/>
        </w:rPr>
        <w:t>drones</w:t>
      </w:r>
      <w:r w:rsidRPr="009D1F01">
        <w:rPr>
          <w:rFonts w:asciiTheme="minorHAnsi" w:hAnsiTheme="minorHAnsi" w:cstheme="minorHAnsi"/>
          <w:lang w:val="el-GR"/>
        </w:rPr>
        <w:t xml:space="preserve"> σε σχηματισμούς,</w:t>
      </w:r>
      <w:r w:rsidR="006842D5">
        <w:rPr>
          <w:rFonts w:asciiTheme="minorHAnsi" w:hAnsiTheme="minorHAnsi" w:cstheme="minorHAnsi"/>
          <w:lang w:val="el-GR"/>
        </w:rPr>
        <w:tab/>
      </w:r>
    </w:p>
    <w:p w14:paraId="72E7BD31" w14:textId="77777777" w:rsidR="006842D5" w:rsidRDefault="004D1F69" w:rsidP="006842D5">
      <w:pPr>
        <w:pStyle w:val="NormalWeb"/>
        <w:numPr>
          <w:ilvl w:val="0"/>
          <w:numId w:val="55"/>
        </w:numPr>
        <w:jc w:val="both"/>
        <w:rPr>
          <w:rFonts w:asciiTheme="minorHAnsi" w:hAnsiTheme="minorHAnsi" w:cstheme="minorHAnsi"/>
          <w:lang w:val="el-GR"/>
        </w:rPr>
      </w:pPr>
      <w:r w:rsidRPr="00871007">
        <w:rPr>
          <w:rFonts w:asciiTheme="minorHAnsi" w:hAnsiTheme="minorHAnsi" w:cstheme="minorHAnsi"/>
          <w:b/>
          <w:bCs/>
          <w:lang w:val="el-GR"/>
        </w:rPr>
        <w:t>6.500,00€</w:t>
      </w:r>
      <w:r w:rsidRPr="009D1F01">
        <w:rPr>
          <w:rFonts w:asciiTheme="minorHAnsi" w:hAnsiTheme="minorHAnsi" w:cstheme="minorHAnsi"/>
          <w:lang w:val="el-GR"/>
        </w:rPr>
        <w:t xml:space="preserve"> δύο (2) </w:t>
      </w:r>
      <w:proofErr w:type="spellStart"/>
      <w:r w:rsidRPr="009D1F01">
        <w:rPr>
          <w:rFonts w:asciiTheme="minorHAnsi" w:hAnsiTheme="minorHAnsi" w:cstheme="minorHAnsi"/>
          <w:lang w:val="el-GR"/>
        </w:rPr>
        <w:t>προτζέκτορες</w:t>
      </w:r>
      <w:proofErr w:type="spellEnd"/>
      <w:r w:rsidRPr="009D1F01">
        <w:rPr>
          <w:rFonts w:asciiTheme="minorHAnsi" w:hAnsiTheme="minorHAnsi" w:cstheme="minorHAnsi"/>
          <w:lang w:val="el-GR"/>
        </w:rPr>
        <w:t xml:space="preserve"> και αυτοκινούμενη γεννήτρια έως 100 </w:t>
      </w:r>
      <w:r w:rsidRPr="009D1F01">
        <w:rPr>
          <w:rFonts w:asciiTheme="minorHAnsi" w:hAnsiTheme="minorHAnsi" w:cstheme="minorHAnsi"/>
        </w:rPr>
        <w:t>KVA</w:t>
      </w:r>
      <w:r w:rsidRPr="009D1F01">
        <w:rPr>
          <w:rFonts w:asciiTheme="minorHAnsi" w:hAnsiTheme="minorHAnsi" w:cstheme="minorHAnsi"/>
          <w:lang w:val="el-GR"/>
        </w:rPr>
        <w:t>,</w:t>
      </w:r>
      <w:r w:rsidR="006842D5">
        <w:rPr>
          <w:rFonts w:asciiTheme="minorHAnsi" w:hAnsiTheme="minorHAnsi" w:cstheme="minorHAnsi"/>
          <w:lang w:val="el-GR"/>
        </w:rPr>
        <w:tab/>
      </w:r>
    </w:p>
    <w:p w14:paraId="71CBE5A1" w14:textId="696DB8FC" w:rsidR="004D1F69" w:rsidRPr="009D1F01" w:rsidRDefault="004D1F69" w:rsidP="006842D5">
      <w:pPr>
        <w:pStyle w:val="NormalWeb"/>
        <w:numPr>
          <w:ilvl w:val="0"/>
          <w:numId w:val="55"/>
        </w:numPr>
        <w:jc w:val="both"/>
        <w:rPr>
          <w:rFonts w:asciiTheme="minorHAnsi" w:hAnsiTheme="minorHAnsi" w:cstheme="minorHAnsi"/>
          <w:lang w:val="el-GR"/>
        </w:rPr>
      </w:pPr>
      <w:r w:rsidRPr="00871007">
        <w:rPr>
          <w:rFonts w:asciiTheme="minorHAnsi" w:hAnsiTheme="minorHAnsi" w:cstheme="minorHAnsi"/>
          <w:b/>
          <w:bCs/>
          <w:lang w:val="el-GR"/>
        </w:rPr>
        <w:t>7.500</w:t>
      </w:r>
      <w:r w:rsidR="00871007">
        <w:rPr>
          <w:rFonts w:asciiTheme="minorHAnsi" w:hAnsiTheme="minorHAnsi" w:cstheme="minorHAnsi"/>
          <w:b/>
          <w:bCs/>
          <w:lang w:val="el-GR"/>
        </w:rPr>
        <w:t>,00</w:t>
      </w:r>
      <w:r w:rsidRPr="00871007">
        <w:rPr>
          <w:rFonts w:asciiTheme="minorHAnsi" w:hAnsiTheme="minorHAnsi" w:cstheme="minorHAnsi"/>
          <w:b/>
          <w:bCs/>
          <w:lang w:val="el-GR"/>
        </w:rPr>
        <w:t>€</w:t>
      </w:r>
      <w:r w:rsidRPr="009D1F01">
        <w:rPr>
          <w:rFonts w:asciiTheme="minorHAnsi" w:hAnsiTheme="minorHAnsi" w:cstheme="minorHAnsi"/>
          <w:lang w:val="el-GR"/>
        </w:rPr>
        <w:t xml:space="preserve"> για υπηρεσίες καλλιτεχνικού διευθυντή (5 ανθρωπομήνες),</w:t>
      </w:r>
      <w:r w:rsidR="006842D5">
        <w:rPr>
          <w:rFonts w:asciiTheme="minorHAnsi" w:hAnsiTheme="minorHAnsi" w:cstheme="minorHAnsi"/>
          <w:lang w:val="el-GR"/>
        </w:rPr>
        <w:t xml:space="preserve"> </w:t>
      </w:r>
      <w:r w:rsidRPr="009D1F01">
        <w:rPr>
          <w:rFonts w:asciiTheme="minorHAnsi" w:hAnsiTheme="minorHAnsi" w:cstheme="minorHAnsi"/>
          <w:lang w:val="el-GR"/>
        </w:rPr>
        <w:t>την ώρα που η σχετική προγραμματική σύμβαση υπογράφηκε τον Ιούλιο και η διοργάνωση πραγματοποιήθηκε τον Σεπτέμβριο, γεγονός που δημιουργεί εύλογα ερωτήματα για τη διάρκεια και το αντικείμενο της παρεχόμενης εργασίας.</w:t>
      </w:r>
    </w:p>
    <w:p w14:paraId="3635470D" w14:textId="4770D145" w:rsidR="004D1F69" w:rsidRPr="009D1F01" w:rsidRDefault="004D1F69" w:rsidP="009D1F01">
      <w:pPr>
        <w:pStyle w:val="NormalWeb"/>
        <w:jc w:val="both"/>
        <w:rPr>
          <w:rFonts w:asciiTheme="minorHAnsi" w:hAnsiTheme="minorHAnsi" w:cstheme="minorHAnsi"/>
          <w:lang w:val="el-GR"/>
        </w:rPr>
      </w:pPr>
      <w:r w:rsidRPr="009D1F01">
        <w:rPr>
          <w:rFonts w:asciiTheme="minorHAnsi" w:hAnsiTheme="minorHAnsi" w:cstheme="minorHAnsi"/>
          <w:lang w:val="el-GR"/>
        </w:rPr>
        <w:t xml:space="preserve">Την ίδια στιγμή, </w:t>
      </w:r>
      <w:r w:rsidR="00871007">
        <w:rPr>
          <w:rFonts w:asciiTheme="minorHAnsi" w:hAnsiTheme="minorHAnsi" w:cstheme="minorHAnsi"/>
          <w:lang w:val="el-GR"/>
        </w:rPr>
        <w:t xml:space="preserve">και </w:t>
      </w:r>
      <w:r w:rsidRPr="009D1F01">
        <w:rPr>
          <w:rFonts w:asciiTheme="minorHAnsi" w:hAnsiTheme="minorHAnsi" w:cstheme="minorHAnsi"/>
          <w:lang w:val="el-GR"/>
        </w:rPr>
        <w:t>η ίδια η ταυτότητα της διοργάνωσης εγείρει σοβαρά ζητήματα:</w:t>
      </w:r>
      <w:r w:rsidR="00871007">
        <w:rPr>
          <w:rFonts w:asciiTheme="minorHAnsi" w:hAnsiTheme="minorHAnsi" w:cstheme="minorHAnsi"/>
          <w:lang w:val="el-GR"/>
        </w:rPr>
        <w:tab/>
      </w:r>
      <w:r w:rsidRPr="009D1F01">
        <w:rPr>
          <w:rFonts w:asciiTheme="minorHAnsi" w:hAnsiTheme="minorHAnsi" w:cstheme="minorHAnsi"/>
          <w:lang w:val="el-GR"/>
        </w:rPr>
        <w:br/>
        <w:t>στην επίσημη παρουσίαση του «Διεθνούς Φεστιβάλ Φιλαρμονικών» δεν καταγράφεται καμία ουσιαστική αναφορά στην ιστορία, τη σύνδεση των νησιών, την άυλη πολιτιστική κληρονομιά των φιλαρμονικών ή τον ρόλο τους στη μουσική παράδοση του Ιονίου. Αντιθέτως, προβάλλεται κυρίως ένα «όραμα» μεγέθους και εντυπωσιασμού, με αναφορές σε «</w:t>
      </w:r>
      <w:r w:rsidRPr="009D1F01">
        <w:rPr>
          <w:rFonts w:asciiTheme="minorHAnsi" w:hAnsiTheme="minorHAnsi" w:cstheme="minorHAnsi"/>
        </w:rPr>
        <w:t>Mega</w:t>
      </w:r>
      <w:r w:rsidRPr="009D1F01">
        <w:rPr>
          <w:rFonts w:asciiTheme="minorHAnsi" w:hAnsiTheme="minorHAnsi" w:cstheme="minorHAnsi"/>
          <w:lang w:val="el-GR"/>
        </w:rPr>
        <w:t xml:space="preserve"> </w:t>
      </w:r>
      <w:r w:rsidRPr="009D1F01">
        <w:rPr>
          <w:rFonts w:asciiTheme="minorHAnsi" w:hAnsiTheme="minorHAnsi" w:cstheme="minorHAnsi"/>
        </w:rPr>
        <w:t>Tattoo</w:t>
      </w:r>
      <w:r w:rsidRPr="009D1F01">
        <w:rPr>
          <w:rFonts w:asciiTheme="minorHAnsi" w:hAnsiTheme="minorHAnsi" w:cstheme="minorHAnsi"/>
          <w:lang w:val="el-GR"/>
        </w:rPr>
        <w:t>» διοργανώσεις.</w:t>
      </w:r>
    </w:p>
    <w:p w14:paraId="34F3976A" w14:textId="1405D7E2" w:rsidR="004D1F69" w:rsidRPr="009D1F01" w:rsidRDefault="004D1F69" w:rsidP="009D1F01">
      <w:pPr>
        <w:pStyle w:val="NormalWeb"/>
        <w:jc w:val="both"/>
        <w:rPr>
          <w:rFonts w:asciiTheme="minorHAnsi" w:hAnsiTheme="minorHAnsi" w:cstheme="minorHAnsi"/>
          <w:lang w:val="el-GR"/>
        </w:rPr>
      </w:pPr>
      <w:r w:rsidRPr="009D1F01">
        <w:rPr>
          <w:rFonts w:asciiTheme="minorHAnsi" w:hAnsiTheme="minorHAnsi" w:cstheme="minorHAnsi"/>
          <w:lang w:val="el-GR"/>
        </w:rPr>
        <w:t>Η εικόνα αυτή δημιουργεί εύλογα ερωτήματα:</w:t>
      </w:r>
      <w:r w:rsidR="00871007">
        <w:rPr>
          <w:rFonts w:asciiTheme="minorHAnsi" w:hAnsiTheme="minorHAnsi" w:cstheme="minorHAnsi"/>
          <w:lang w:val="el-GR"/>
        </w:rPr>
        <w:tab/>
      </w:r>
      <w:r w:rsidRPr="009D1F01">
        <w:rPr>
          <w:rFonts w:asciiTheme="minorHAnsi" w:hAnsiTheme="minorHAnsi" w:cstheme="minorHAnsi"/>
          <w:lang w:val="el-GR"/>
        </w:rPr>
        <w:br/>
        <w:t>αντί να ενισχύονται οι ίδιες οι φιλαρμονικές και οι πολιτιστικοί φορείς —που αποτελούν από μόνοι τους ισχυρό «</w:t>
      </w:r>
      <w:r w:rsidRPr="009D1F01">
        <w:rPr>
          <w:rFonts w:asciiTheme="minorHAnsi" w:hAnsiTheme="minorHAnsi" w:cstheme="minorHAnsi"/>
        </w:rPr>
        <w:t>brand</w:t>
      </w:r>
      <w:r w:rsidRPr="009D1F01">
        <w:rPr>
          <w:rFonts w:asciiTheme="minorHAnsi" w:hAnsiTheme="minorHAnsi" w:cstheme="minorHAnsi"/>
          <w:lang w:val="el-GR"/>
        </w:rPr>
        <w:t xml:space="preserve"> </w:t>
      </w:r>
      <w:r w:rsidRPr="009D1F01">
        <w:rPr>
          <w:rFonts w:asciiTheme="minorHAnsi" w:hAnsiTheme="minorHAnsi" w:cstheme="minorHAnsi"/>
        </w:rPr>
        <w:t>name</w:t>
      </w:r>
      <w:r w:rsidRPr="009D1F01">
        <w:rPr>
          <w:rFonts w:asciiTheme="minorHAnsi" w:hAnsiTheme="minorHAnsi" w:cstheme="minorHAnsi"/>
          <w:lang w:val="el-GR"/>
        </w:rPr>
        <w:t>» για τα νησιά του Ιονίου— επιλέγεται η δαπάνη σημαντικών πόρων για κεντρικές διοργανώσεις αμφίβολου αποτυπώματος.</w:t>
      </w:r>
    </w:p>
    <w:p w14:paraId="0004813F" w14:textId="77777777" w:rsidR="004D1F69" w:rsidRPr="009D1F01" w:rsidRDefault="004D1F69" w:rsidP="009D1F01">
      <w:pPr>
        <w:pStyle w:val="NormalWeb"/>
        <w:jc w:val="both"/>
        <w:rPr>
          <w:rFonts w:asciiTheme="minorHAnsi" w:hAnsiTheme="minorHAnsi" w:cstheme="minorHAnsi"/>
          <w:lang w:val="el-GR"/>
        </w:rPr>
      </w:pPr>
      <w:r w:rsidRPr="009D1F01">
        <w:rPr>
          <w:rFonts w:asciiTheme="minorHAnsi" w:hAnsiTheme="minorHAnsi" w:cstheme="minorHAnsi"/>
          <w:lang w:val="el-GR"/>
        </w:rPr>
        <w:t>Παράλληλα, ανακύπτει και σοβαρό θεσμικό και πολιτικό ζήτημα, καθώς ο διορισμένος Διευθύνων Σύμβουλος του Οργανισμού, με ετήσιες αποδοχές περίπου 30.000€, φαίνεται να έχει καθοριστικό ρόλο σε κρίσιμες επιλογές (πολιτισμός, μελέτες, τουριστικός σχεδιασμός/</w:t>
      </w:r>
      <w:r w:rsidRPr="009D1F01">
        <w:rPr>
          <w:rFonts w:asciiTheme="minorHAnsi" w:hAnsiTheme="minorHAnsi" w:cstheme="minorHAnsi"/>
        </w:rPr>
        <w:t>DMMO</w:t>
      </w:r>
      <w:r w:rsidRPr="009D1F01">
        <w:rPr>
          <w:rFonts w:asciiTheme="minorHAnsi" w:hAnsiTheme="minorHAnsi" w:cstheme="minorHAnsi"/>
          <w:lang w:val="el-GR"/>
        </w:rPr>
        <w:t>), υπερβαίνοντας στην πράξη τον ρόλο των αιρετών οργάνων.</w:t>
      </w:r>
    </w:p>
    <w:p w14:paraId="586A23A2" w14:textId="77777777" w:rsidR="00871007" w:rsidRDefault="004D1F69" w:rsidP="009D1F01">
      <w:pPr>
        <w:pStyle w:val="NormalWeb"/>
        <w:jc w:val="both"/>
        <w:rPr>
          <w:rFonts w:asciiTheme="minorHAnsi" w:hAnsiTheme="minorHAnsi" w:cstheme="minorHAnsi"/>
          <w:lang w:val="el-GR"/>
        </w:rPr>
      </w:pPr>
      <w:r w:rsidRPr="009D1F01">
        <w:rPr>
          <w:rFonts w:asciiTheme="minorHAnsi" w:hAnsiTheme="minorHAnsi" w:cstheme="minorHAnsi"/>
          <w:lang w:val="el-GR"/>
        </w:rPr>
        <w:t>Με βάση τα παραπάνω, ερωτάται η Περιφερειακή Αρχή:</w:t>
      </w:r>
      <w:r w:rsidR="00871007">
        <w:rPr>
          <w:rFonts w:asciiTheme="minorHAnsi" w:hAnsiTheme="minorHAnsi" w:cstheme="minorHAnsi"/>
          <w:lang w:val="el-GR"/>
        </w:rPr>
        <w:tab/>
      </w:r>
    </w:p>
    <w:p w14:paraId="5C554438" w14:textId="77777777" w:rsidR="00871007" w:rsidRDefault="004D1F69" w:rsidP="00871007">
      <w:pPr>
        <w:pStyle w:val="NormalWeb"/>
        <w:numPr>
          <w:ilvl w:val="0"/>
          <w:numId w:val="60"/>
        </w:numPr>
        <w:jc w:val="both"/>
        <w:rPr>
          <w:rFonts w:asciiTheme="minorHAnsi" w:hAnsiTheme="minorHAnsi" w:cstheme="minorHAnsi"/>
          <w:lang w:val="el-GR"/>
        </w:rPr>
      </w:pPr>
      <w:r w:rsidRPr="009D1F01">
        <w:rPr>
          <w:rFonts w:asciiTheme="minorHAnsi" w:hAnsiTheme="minorHAnsi" w:cstheme="minorHAnsi"/>
          <w:lang w:val="el-GR"/>
        </w:rPr>
        <w:t>Ποια είναι η πλήρης κατανομή των έργων και των πόρων του ΑΟΠΙΝ ανά Περιφερειακή Ενότητα;</w:t>
      </w:r>
    </w:p>
    <w:p w14:paraId="5039D8CF" w14:textId="77777777" w:rsidR="00871007" w:rsidRDefault="004D1F69" w:rsidP="00871007">
      <w:pPr>
        <w:pStyle w:val="NormalWeb"/>
        <w:numPr>
          <w:ilvl w:val="0"/>
          <w:numId w:val="60"/>
        </w:numPr>
        <w:jc w:val="both"/>
        <w:rPr>
          <w:rFonts w:asciiTheme="minorHAnsi" w:hAnsiTheme="minorHAnsi" w:cstheme="minorHAnsi"/>
          <w:lang w:val="el-GR"/>
        </w:rPr>
      </w:pPr>
      <w:r w:rsidRPr="009D1F01">
        <w:rPr>
          <w:rFonts w:asciiTheme="minorHAnsi" w:hAnsiTheme="minorHAnsi" w:cstheme="minorHAnsi"/>
          <w:lang w:val="el-GR"/>
        </w:rPr>
        <w:lastRenderedPageBreak/>
        <w:t>Με ποιες διαδικασίες πραγματοποιούνται οι αναθέσεις και ποιος ασκεί τον ουσιαστικό έλεγχο;</w:t>
      </w:r>
    </w:p>
    <w:p w14:paraId="6E398F7B" w14:textId="77777777" w:rsidR="00871007" w:rsidRDefault="00871007" w:rsidP="00871007">
      <w:pPr>
        <w:pStyle w:val="NormalWeb"/>
        <w:numPr>
          <w:ilvl w:val="0"/>
          <w:numId w:val="60"/>
        </w:numPr>
        <w:jc w:val="both"/>
        <w:rPr>
          <w:rFonts w:asciiTheme="minorHAnsi" w:hAnsiTheme="minorHAnsi" w:cstheme="minorHAnsi"/>
          <w:lang w:val="el-GR"/>
        </w:rPr>
      </w:pPr>
      <w:r w:rsidRPr="009D1F01">
        <w:rPr>
          <w:rFonts w:asciiTheme="minorHAnsi" w:hAnsiTheme="minorHAnsi" w:cstheme="minorHAnsi"/>
          <w:lang w:val="el-GR"/>
        </w:rPr>
        <w:t>Γιατί δεν τηρείται η δέσμευση περί εναλλαγής του Φεστιβάλ μεταξύ των νησιών;</w:t>
      </w:r>
    </w:p>
    <w:p w14:paraId="6C69DD19" w14:textId="77777777" w:rsidR="00871007" w:rsidRDefault="00871007" w:rsidP="00871007">
      <w:pPr>
        <w:pStyle w:val="NormalWeb"/>
        <w:numPr>
          <w:ilvl w:val="0"/>
          <w:numId w:val="60"/>
        </w:numPr>
        <w:jc w:val="both"/>
        <w:rPr>
          <w:rFonts w:asciiTheme="minorHAnsi" w:hAnsiTheme="minorHAnsi" w:cstheme="minorHAnsi"/>
          <w:lang w:val="el-GR"/>
        </w:rPr>
      </w:pPr>
      <w:r w:rsidRPr="009D1F01">
        <w:rPr>
          <w:rFonts w:asciiTheme="minorHAnsi" w:hAnsiTheme="minorHAnsi" w:cstheme="minorHAnsi"/>
          <w:lang w:val="el-GR"/>
        </w:rPr>
        <w:t>Πώς δικαιολογείται η αύξηση του προϋπολογισμού κατά 33%;</w:t>
      </w:r>
      <w:r>
        <w:rPr>
          <w:rFonts w:asciiTheme="minorHAnsi" w:hAnsiTheme="minorHAnsi" w:cstheme="minorHAnsi"/>
          <w:lang w:val="el-GR"/>
        </w:rPr>
        <w:tab/>
      </w:r>
    </w:p>
    <w:p w14:paraId="76881FF3" w14:textId="6AB123DF" w:rsidR="00871007" w:rsidRDefault="00871007" w:rsidP="00871007">
      <w:pPr>
        <w:pStyle w:val="NormalWeb"/>
        <w:numPr>
          <w:ilvl w:val="0"/>
          <w:numId w:val="60"/>
        </w:numPr>
        <w:jc w:val="both"/>
        <w:rPr>
          <w:rFonts w:asciiTheme="minorHAnsi" w:hAnsiTheme="minorHAnsi" w:cstheme="minorHAnsi"/>
          <w:lang w:val="el-GR"/>
        </w:rPr>
      </w:pPr>
      <w:r w:rsidRPr="009D1F01">
        <w:rPr>
          <w:rFonts w:asciiTheme="minorHAnsi" w:hAnsiTheme="minorHAnsi" w:cstheme="minorHAnsi"/>
          <w:lang w:val="el-GR"/>
        </w:rPr>
        <w:t>Με ποια κριτήρια μειώνονται οι επιχορηγήσεις</w:t>
      </w:r>
      <w:r w:rsidR="00232E3E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="00232E3E">
        <w:rPr>
          <w:rFonts w:asciiTheme="minorHAnsi" w:hAnsiTheme="minorHAnsi" w:cstheme="minorHAnsi"/>
          <w:lang w:val="el-GR"/>
        </w:rPr>
        <w:t>συνδιοργάνωσης</w:t>
      </w:r>
      <w:proofErr w:type="spellEnd"/>
      <w:r w:rsidRPr="009D1F01">
        <w:rPr>
          <w:rFonts w:asciiTheme="minorHAnsi" w:hAnsiTheme="minorHAnsi" w:cstheme="minorHAnsi"/>
          <w:lang w:val="el-GR"/>
        </w:rPr>
        <w:t xml:space="preserve"> προς </w:t>
      </w:r>
      <w:r w:rsidR="00232E3E">
        <w:rPr>
          <w:rFonts w:asciiTheme="minorHAnsi" w:hAnsiTheme="minorHAnsi" w:cstheme="minorHAnsi"/>
          <w:lang w:val="el-GR"/>
        </w:rPr>
        <w:t xml:space="preserve">προϋφιστάμενους και ιστορικούς </w:t>
      </w:r>
      <w:r w:rsidRPr="009D1F01">
        <w:rPr>
          <w:rFonts w:asciiTheme="minorHAnsi" w:hAnsiTheme="minorHAnsi" w:cstheme="minorHAnsi"/>
          <w:lang w:val="el-GR"/>
        </w:rPr>
        <w:t>πολιτιστικούς φορείς;</w:t>
      </w:r>
    </w:p>
    <w:p w14:paraId="711934D1" w14:textId="6DCF65D6" w:rsidR="00871007" w:rsidRDefault="00871007" w:rsidP="00871007">
      <w:pPr>
        <w:pStyle w:val="NormalWeb"/>
        <w:numPr>
          <w:ilvl w:val="0"/>
          <w:numId w:val="60"/>
        </w:numPr>
        <w:jc w:val="both"/>
        <w:rPr>
          <w:rFonts w:asciiTheme="minorHAnsi" w:hAnsiTheme="minorHAnsi" w:cstheme="minorHAnsi"/>
          <w:lang w:val="el-GR"/>
        </w:rPr>
      </w:pPr>
      <w:r w:rsidRPr="009D1F01">
        <w:rPr>
          <w:rFonts w:asciiTheme="minorHAnsi" w:hAnsiTheme="minorHAnsi" w:cstheme="minorHAnsi"/>
          <w:lang w:val="el-GR"/>
        </w:rPr>
        <w:t>Πώς αιτιολογείται η ανάθεση</w:t>
      </w:r>
      <w:r w:rsidR="00232E3E">
        <w:rPr>
          <w:rFonts w:asciiTheme="minorHAnsi" w:hAnsiTheme="minorHAnsi" w:cstheme="minorHAnsi"/>
          <w:lang w:val="el-GR"/>
        </w:rPr>
        <w:t xml:space="preserve"> </w:t>
      </w:r>
      <w:r w:rsidR="00232E3E" w:rsidRPr="00232E3E">
        <w:rPr>
          <w:rFonts w:asciiTheme="minorHAnsi" w:hAnsiTheme="minorHAnsi" w:cstheme="minorHAnsi"/>
          <w:lang w:val="el-GR"/>
        </w:rPr>
        <w:t>για υπηρεσίες υποβολής προτάσεων διοργάνωσης τοπικών και διεθνών</w:t>
      </w:r>
      <w:r w:rsidRPr="009D1F01">
        <w:rPr>
          <w:rFonts w:asciiTheme="minorHAnsi" w:hAnsiTheme="minorHAnsi" w:cstheme="minorHAnsi"/>
          <w:lang w:val="el-GR"/>
        </w:rPr>
        <w:t xml:space="preserve"> «</w:t>
      </w:r>
      <w:r w:rsidRPr="009D1F01">
        <w:rPr>
          <w:rFonts w:asciiTheme="minorHAnsi" w:hAnsiTheme="minorHAnsi" w:cstheme="minorHAnsi"/>
        </w:rPr>
        <w:t>mega</w:t>
      </w:r>
      <w:r w:rsidRPr="009D1F01">
        <w:rPr>
          <w:rFonts w:asciiTheme="minorHAnsi" w:hAnsiTheme="minorHAnsi" w:cstheme="minorHAnsi"/>
          <w:lang w:val="el-GR"/>
        </w:rPr>
        <w:t xml:space="preserve"> </w:t>
      </w:r>
      <w:r w:rsidRPr="009D1F01">
        <w:rPr>
          <w:rFonts w:asciiTheme="minorHAnsi" w:hAnsiTheme="minorHAnsi" w:cstheme="minorHAnsi"/>
        </w:rPr>
        <w:t>events</w:t>
      </w:r>
      <w:r w:rsidRPr="009D1F01">
        <w:rPr>
          <w:rFonts w:asciiTheme="minorHAnsi" w:hAnsiTheme="minorHAnsi" w:cstheme="minorHAnsi"/>
          <w:lang w:val="el-GR"/>
        </w:rPr>
        <w:t>» στο ίδιο πρόσωπο που έχει ήδη κεντρικό ρόλο στη βασική διοργάνωση;</w:t>
      </w:r>
      <w:r>
        <w:rPr>
          <w:rFonts w:asciiTheme="minorHAnsi" w:hAnsiTheme="minorHAnsi" w:cstheme="minorHAnsi"/>
          <w:lang w:val="el-GR"/>
        </w:rPr>
        <w:tab/>
      </w:r>
    </w:p>
    <w:p w14:paraId="1319D761" w14:textId="02361D93" w:rsidR="00871007" w:rsidRDefault="00871007" w:rsidP="00871007">
      <w:pPr>
        <w:pStyle w:val="NormalWeb"/>
        <w:numPr>
          <w:ilvl w:val="0"/>
          <w:numId w:val="60"/>
        </w:numPr>
        <w:jc w:val="both"/>
        <w:rPr>
          <w:rFonts w:asciiTheme="minorHAnsi" w:hAnsiTheme="minorHAnsi" w:cstheme="minorHAnsi"/>
          <w:lang w:val="el-GR"/>
        </w:rPr>
      </w:pPr>
      <w:r w:rsidRPr="009D1F01">
        <w:rPr>
          <w:rFonts w:asciiTheme="minorHAnsi" w:hAnsiTheme="minorHAnsi" w:cstheme="minorHAnsi"/>
          <w:lang w:val="el-GR"/>
        </w:rPr>
        <w:t>Ποια είναι τα όρια αρμοδιοτήτων του Διευθύνοντος Συμβούλου σε σχέση με τα αιρετά όργανα;</w:t>
      </w:r>
    </w:p>
    <w:p w14:paraId="374AFA7A" w14:textId="77777777" w:rsidR="00871007" w:rsidRDefault="004D1F69" w:rsidP="00871007">
      <w:pPr>
        <w:pStyle w:val="NormalWeb"/>
        <w:numPr>
          <w:ilvl w:val="0"/>
          <w:numId w:val="60"/>
        </w:numPr>
        <w:ind w:left="709"/>
        <w:jc w:val="both"/>
        <w:rPr>
          <w:rFonts w:asciiTheme="minorHAnsi" w:hAnsiTheme="minorHAnsi" w:cstheme="minorHAnsi"/>
          <w:lang w:val="el-GR"/>
        </w:rPr>
      </w:pPr>
      <w:r w:rsidRPr="009D1F01">
        <w:rPr>
          <w:rFonts w:asciiTheme="minorHAnsi" w:hAnsiTheme="minorHAnsi" w:cstheme="minorHAnsi"/>
          <w:lang w:val="el-GR"/>
        </w:rPr>
        <w:t>Ποια είναι η συνολική κατανομή των δαπανών του Οργανισμού:</w:t>
      </w:r>
      <w:r w:rsidR="00871007">
        <w:rPr>
          <w:rFonts w:asciiTheme="minorHAnsi" w:hAnsiTheme="minorHAnsi" w:cstheme="minorHAnsi"/>
          <w:lang w:val="el-GR"/>
        </w:rPr>
        <w:tab/>
      </w:r>
    </w:p>
    <w:p w14:paraId="76614DB4" w14:textId="77777777" w:rsidR="00871007" w:rsidRDefault="004D1F69" w:rsidP="00871007">
      <w:pPr>
        <w:pStyle w:val="NormalWeb"/>
        <w:numPr>
          <w:ilvl w:val="1"/>
          <w:numId w:val="60"/>
        </w:numPr>
        <w:jc w:val="both"/>
        <w:rPr>
          <w:rFonts w:asciiTheme="minorHAnsi" w:hAnsiTheme="minorHAnsi" w:cstheme="minorHAnsi"/>
          <w:lang w:val="el-GR"/>
        </w:rPr>
      </w:pPr>
      <w:r w:rsidRPr="009D1F01">
        <w:rPr>
          <w:rFonts w:asciiTheme="minorHAnsi" w:hAnsiTheme="minorHAnsi" w:cstheme="minorHAnsi"/>
          <w:lang w:val="el-GR"/>
        </w:rPr>
        <w:t>για μισθοδοσία,</w:t>
      </w:r>
      <w:r w:rsidR="00871007">
        <w:rPr>
          <w:rFonts w:asciiTheme="minorHAnsi" w:hAnsiTheme="minorHAnsi" w:cstheme="minorHAnsi"/>
          <w:lang w:val="el-GR"/>
        </w:rPr>
        <w:tab/>
      </w:r>
    </w:p>
    <w:p w14:paraId="3071BBA8" w14:textId="77777777" w:rsidR="00871007" w:rsidRDefault="004D1F69" w:rsidP="00871007">
      <w:pPr>
        <w:pStyle w:val="NormalWeb"/>
        <w:numPr>
          <w:ilvl w:val="1"/>
          <w:numId w:val="60"/>
        </w:numPr>
        <w:jc w:val="both"/>
        <w:rPr>
          <w:rFonts w:asciiTheme="minorHAnsi" w:hAnsiTheme="minorHAnsi" w:cstheme="minorHAnsi"/>
          <w:lang w:val="el-GR"/>
        </w:rPr>
      </w:pPr>
      <w:r w:rsidRPr="009D1F01">
        <w:rPr>
          <w:rFonts w:asciiTheme="minorHAnsi" w:hAnsiTheme="minorHAnsi" w:cstheme="minorHAnsi"/>
          <w:lang w:val="el-GR"/>
        </w:rPr>
        <w:t>για απευθείας αναθέσεις,</w:t>
      </w:r>
      <w:r w:rsidR="00871007">
        <w:rPr>
          <w:rFonts w:asciiTheme="minorHAnsi" w:hAnsiTheme="minorHAnsi" w:cstheme="minorHAnsi"/>
          <w:lang w:val="el-GR"/>
        </w:rPr>
        <w:tab/>
      </w:r>
    </w:p>
    <w:p w14:paraId="7875542A" w14:textId="77777777" w:rsidR="00871007" w:rsidRDefault="004D1F69" w:rsidP="00871007">
      <w:pPr>
        <w:pStyle w:val="NormalWeb"/>
        <w:numPr>
          <w:ilvl w:val="1"/>
          <w:numId w:val="60"/>
        </w:numPr>
        <w:jc w:val="both"/>
        <w:rPr>
          <w:rFonts w:asciiTheme="minorHAnsi" w:hAnsiTheme="minorHAnsi" w:cstheme="minorHAnsi"/>
          <w:lang w:val="el-GR"/>
        </w:rPr>
      </w:pPr>
      <w:r w:rsidRPr="009D1F01">
        <w:rPr>
          <w:rFonts w:asciiTheme="minorHAnsi" w:hAnsiTheme="minorHAnsi" w:cstheme="minorHAnsi"/>
          <w:lang w:val="el-GR"/>
        </w:rPr>
        <w:t>για πολιτιστικές εκδηλώσεις,</w:t>
      </w:r>
      <w:r w:rsidR="00871007">
        <w:rPr>
          <w:rFonts w:asciiTheme="minorHAnsi" w:hAnsiTheme="minorHAnsi" w:cstheme="minorHAnsi"/>
          <w:lang w:val="el-GR"/>
        </w:rPr>
        <w:tab/>
      </w:r>
    </w:p>
    <w:p w14:paraId="47DF0928" w14:textId="3EBD1FAF" w:rsidR="004D1F69" w:rsidRPr="009D1F01" w:rsidRDefault="004D1F69" w:rsidP="00871007">
      <w:pPr>
        <w:pStyle w:val="NormalWeb"/>
        <w:numPr>
          <w:ilvl w:val="1"/>
          <w:numId w:val="60"/>
        </w:numPr>
        <w:jc w:val="both"/>
        <w:rPr>
          <w:rFonts w:asciiTheme="minorHAnsi" w:hAnsiTheme="minorHAnsi" w:cstheme="minorHAnsi"/>
          <w:lang w:val="el-GR"/>
        </w:rPr>
      </w:pPr>
      <w:r w:rsidRPr="009D1F01">
        <w:rPr>
          <w:rFonts w:asciiTheme="minorHAnsi" w:hAnsiTheme="minorHAnsi" w:cstheme="minorHAnsi"/>
          <w:lang w:val="el-GR"/>
        </w:rPr>
        <w:t>και για καθαυτό αναπτυξιακό έργο;</w:t>
      </w:r>
      <w:r w:rsidR="00871007">
        <w:rPr>
          <w:rFonts w:asciiTheme="minorHAnsi" w:hAnsiTheme="minorHAnsi" w:cstheme="minorHAnsi"/>
          <w:lang w:val="el-GR"/>
        </w:rPr>
        <w:tab/>
      </w:r>
      <w:r w:rsidRPr="009D1F01">
        <w:rPr>
          <w:rFonts w:asciiTheme="minorHAnsi" w:hAnsiTheme="minorHAnsi" w:cstheme="minorHAnsi"/>
          <w:lang w:val="el-GR"/>
        </w:rPr>
        <w:br/>
      </w:r>
    </w:p>
    <w:p w14:paraId="526F1102" w14:textId="31F6EBA2" w:rsidR="004D1F69" w:rsidRPr="009D1F01" w:rsidRDefault="004D1F69" w:rsidP="009D1F01">
      <w:pPr>
        <w:pStyle w:val="NormalWeb"/>
        <w:jc w:val="both"/>
        <w:rPr>
          <w:rFonts w:asciiTheme="minorHAnsi" w:hAnsiTheme="minorHAnsi" w:cstheme="minorHAnsi"/>
          <w:lang w:val="el-GR"/>
        </w:rPr>
      </w:pPr>
      <w:r w:rsidRPr="009D1F01">
        <w:rPr>
          <w:rFonts w:asciiTheme="minorHAnsi" w:hAnsiTheme="minorHAnsi" w:cstheme="minorHAnsi"/>
          <w:lang w:val="el-GR"/>
        </w:rPr>
        <w:t xml:space="preserve">Τέλος, με ποιον τρόπο διασφαλίζεται ότι ο ΑΟΠΙΝ λειτουργεί ως εργαλείο ισόρροπης ανάπτυξης και όχι ως μηχανισμός </w:t>
      </w:r>
      <w:r w:rsidR="00232E3E">
        <w:rPr>
          <w:rFonts w:asciiTheme="minorHAnsi" w:hAnsiTheme="minorHAnsi" w:cstheme="minorHAnsi"/>
          <w:lang w:val="el-GR"/>
        </w:rPr>
        <w:t>απομύζησης</w:t>
      </w:r>
      <w:r w:rsidRPr="009D1F01">
        <w:rPr>
          <w:rFonts w:asciiTheme="minorHAnsi" w:hAnsiTheme="minorHAnsi" w:cstheme="minorHAnsi"/>
          <w:lang w:val="el-GR"/>
        </w:rPr>
        <w:t xml:space="preserve"> πόρων, ρόλων και αποφάσεων;</w:t>
      </w:r>
    </w:p>
    <w:p w14:paraId="09EC5A63" w14:textId="6DBDDF33" w:rsidR="004D1F69" w:rsidRPr="009D1F01" w:rsidRDefault="004D1F69" w:rsidP="009D1F01">
      <w:pPr>
        <w:pStyle w:val="NormalWeb"/>
        <w:jc w:val="both"/>
        <w:rPr>
          <w:rFonts w:asciiTheme="minorHAnsi" w:hAnsiTheme="minorHAnsi" w:cstheme="minorHAnsi"/>
          <w:lang w:val="el-GR"/>
        </w:rPr>
      </w:pPr>
      <w:r w:rsidRPr="009D1F01">
        <w:rPr>
          <w:rFonts w:asciiTheme="minorHAnsi" w:hAnsiTheme="minorHAnsi" w:cstheme="minorHAnsi"/>
          <w:lang w:val="el-GR"/>
        </w:rPr>
        <w:t>Όταν ένα τριήμερο κοστίζει 270.000€ και ένας μήνας πολιτισμού 160.000€, το ζήτημα δεν είναι ο πολιτισμός</w:t>
      </w:r>
      <w:r w:rsidR="00232E3E">
        <w:rPr>
          <w:rFonts w:asciiTheme="minorHAnsi" w:hAnsiTheme="minorHAnsi" w:cstheme="minorHAnsi"/>
          <w:lang w:val="el-GR"/>
        </w:rPr>
        <w:t>!</w:t>
      </w:r>
    </w:p>
    <w:p w14:paraId="3292253F" w14:textId="77777777" w:rsidR="009E1703" w:rsidRPr="002C72CE" w:rsidRDefault="009E1703" w:rsidP="002C72CE">
      <w:pPr>
        <w:pStyle w:val="NormalWeb"/>
        <w:jc w:val="both"/>
        <w:rPr>
          <w:rFonts w:asciiTheme="minorHAnsi" w:hAnsiTheme="minorHAnsi" w:cstheme="minorHAnsi"/>
          <w:lang w:val="el-GR"/>
        </w:rPr>
      </w:pPr>
    </w:p>
    <w:p w14:paraId="74876C05" w14:textId="77777777" w:rsidR="00891A49" w:rsidRPr="002C72CE" w:rsidRDefault="00891A49" w:rsidP="002C72CE">
      <w:pPr>
        <w:pStyle w:val="BodyText"/>
        <w:spacing w:before="25" w:line="276" w:lineRule="auto"/>
        <w:ind w:left="851" w:right="-76"/>
        <w:rPr>
          <w:rFonts w:asciiTheme="minorHAnsi" w:hAnsiTheme="minorHAnsi" w:cstheme="minorHAnsi"/>
          <w:lang w:val="el-GR"/>
        </w:rPr>
      </w:pPr>
    </w:p>
    <w:p w14:paraId="21F703B4" w14:textId="77777777" w:rsidR="00891A49" w:rsidRPr="002C72CE" w:rsidRDefault="00891A49" w:rsidP="004D1F69">
      <w:pPr>
        <w:pStyle w:val="BodyText"/>
        <w:spacing w:before="25" w:line="276" w:lineRule="auto"/>
        <w:ind w:left="0" w:right="-76"/>
        <w:jc w:val="center"/>
        <w:rPr>
          <w:rFonts w:asciiTheme="minorHAnsi" w:hAnsiTheme="minorHAnsi" w:cstheme="minorHAnsi"/>
          <w:b/>
          <w:bCs/>
          <w:lang w:val="el-GR"/>
        </w:rPr>
      </w:pPr>
      <w:r w:rsidRPr="002C72CE">
        <w:rPr>
          <w:rFonts w:asciiTheme="minorHAnsi" w:hAnsiTheme="minorHAnsi" w:cstheme="minorHAnsi"/>
          <w:b/>
          <w:bCs/>
          <w:lang w:val="el-GR"/>
        </w:rPr>
        <w:t>Η περιφερειακή παράταξη</w:t>
      </w:r>
    </w:p>
    <w:p w14:paraId="02468F7D" w14:textId="137F9EAD" w:rsidR="00891A49" w:rsidRPr="002C72CE" w:rsidRDefault="00891A49" w:rsidP="004D1F69">
      <w:pPr>
        <w:pStyle w:val="BodyText"/>
        <w:spacing w:before="25" w:line="276" w:lineRule="auto"/>
        <w:ind w:left="0" w:right="-76"/>
        <w:jc w:val="center"/>
        <w:rPr>
          <w:rFonts w:asciiTheme="minorHAnsi" w:hAnsiTheme="minorHAnsi" w:cstheme="minorHAnsi"/>
          <w:b/>
          <w:bCs/>
          <w:lang w:val="el-GR"/>
        </w:rPr>
      </w:pPr>
      <w:r w:rsidRPr="002C72CE">
        <w:rPr>
          <w:rFonts w:asciiTheme="minorHAnsi" w:hAnsiTheme="minorHAnsi" w:cstheme="minorHAnsi"/>
          <w:b/>
          <w:bCs/>
          <w:lang w:val="el-GR"/>
        </w:rPr>
        <w:t>Μένουμε ΙΟΝΙΟ</w:t>
      </w:r>
    </w:p>
    <w:p w14:paraId="23358545" w14:textId="4AF447CA" w:rsidR="006D1259" w:rsidRPr="002C72CE" w:rsidRDefault="006D1259" w:rsidP="004D1F69">
      <w:pPr>
        <w:pStyle w:val="BodyText"/>
        <w:spacing w:before="25" w:line="276" w:lineRule="auto"/>
        <w:ind w:left="0" w:right="-76"/>
        <w:jc w:val="center"/>
        <w:rPr>
          <w:rFonts w:asciiTheme="minorHAnsi" w:hAnsiTheme="minorHAnsi" w:cstheme="minorHAnsi"/>
          <w:lang w:val="el-GR"/>
        </w:rPr>
      </w:pPr>
      <w:r w:rsidRPr="002C72CE">
        <w:rPr>
          <w:rFonts w:asciiTheme="minorHAnsi" w:hAnsiTheme="minorHAnsi" w:cstheme="minorHAnsi"/>
          <w:lang w:val="el-GR"/>
        </w:rPr>
        <w:t>Δρυ Μαρία</w:t>
      </w:r>
    </w:p>
    <w:sectPr w:rsidR="006D1259" w:rsidRPr="002C72CE" w:rsidSect="00220CAE">
      <w:headerReference w:type="default" r:id="rId7"/>
      <w:type w:val="continuous"/>
      <w:pgSz w:w="11900" w:h="16840"/>
      <w:pgMar w:top="700" w:right="1300" w:bottom="1982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8621F" w14:textId="77777777" w:rsidR="0099208F" w:rsidRDefault="0099208F" w:rsidP="00B8652E">
      <w:r>
        <w:separator/>
      </w:r>
    </w:p>
  </w:endnote>
  <w:endnote w:type="continuationSeparator" w:id="0">
    <w:p w14:paraId="3491F6BA" w14:textId="77777777" w:rsidR="0099208F" w:rsidRDefault="0099208F" w:rsidP="00B8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2A9D5" w14:textId="77777777" w:rsidR="0099208F" w:rsidRDefault="0099208F" w:rsidP="00B8652E">
      <w:r>
        <w:separator/>
      </w:r>
    </w:p>
  </w:footnote>
  <w:footnote w:type="continuationSeparator" w:id="0">
    <w:p w14:paraId="1DD04009" w14:textId="77777777" w:rsidR="0099208F" w:rsidRDefault="0099208F" w:rsidP="00B86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E7751" w14:textId="77777777" w:rsidR="00BE5151" w:rsidRDefault="00BE5151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 wp14:anchorId="72919607" wp14:editId="563588DF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2026285" cy="673735"/>
          <wp:effectExtent l="0" t="0" r="0" b="0"/>
          <wp:wrapTopAndBottom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6737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1C35"/>
    <w:multiLevelType w:val="multilevel"/>
    <w:tmpl w:val="93D2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C5D5B"/>
    <w:multiLevelType w:val="hybridMultilevel"/>
    <w:tmpl w:val="03FAF2EA"/>
    <w:lvl w:ilvl="0" w:tplc="77BCC9F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829C1"/>
    <w:multiLevelType w:val="multilevel"/>
    <w:tmpl w:val="3BA0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411B5"/>
    <w:multiLevelType w:val="hybridMultilevel"/>
    <w:tmpl w:val="0C6CF0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C3607"/>
    <w:multiLevelType w:val="hybridMultilevel"/>
    <w:tmpl w:val="BE82F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E1347"/>
    <w:multiLevelType w:val="multilevel"/>
    <w:tmpl w:val="71EE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C63402"/>
    <w:multiLevelType w:val="hybridMultilevel"/>
    <w:tmpl w:val="4678B620"/>
    <w:lvl w:ilvl="0" w:tplc="04090003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0CE30F41"/>
    <w:multiLevelType w:val="hybridMultilevel"/>
    <w:tmpl w:val="A5764D4E"/>
    <w:lvl w:ilvl="0" w:tplc="552E5176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337D56"/>
    <w:multiLevelType w:val="hybridMultilevel"/>
    <w:tmpl w:val="140C66CC"/>
    <w:lvl w:ilvl="0" w:tplc="0409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0EE524F9"/>
    <w:multiLevelType w:val="multilevel"/>
    <w:tmpl w:val="60A0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9B11BE"/>
    <w:multiLevelType w:val="hybridMultilevel"/>
    <w:tmpl w:val="ACD6146C"/>
    <w:lvl w:ilvl="0" w:tplc="552E5176">
      <w:numFmt w:val="bullet"/>
      <w:lvlText w:val="•"/>
      <w:lvlJc w:val="left"/>
      <w:pPr>
        <w:ind w:left="7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16586982"/>
    <w:multiLevelType w:val="hybridMultilevel"/>
    <w:tmpl w:val="F36AE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3705C"/>
    <w:multiLevelType w:val="hybridMultilevel"/>
    <w:tmpl w:val="7FC65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C43DB"/>
    <w:multiLevelType w:val="hybridMultilevel"/>
    <w:tmpl w:val="C8BA0B76"/>
    <w:lvl w:ilvl="0" w:tplc="552E5176">
      <w:start w:val="11"/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3436CE"/>
    <w:multiLevelType w:val="multilevel"/>
    <w:tmpl w:val="85E4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932299"/>
    <w:multiLevelType w:val="multilevel"/>
    <w:tmpl w:val="24CE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1D403A"/>
    <w:multiLevelType w:val="hybridMultilevel"/>
    <w:tmpl w:val="69229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6038A"/>
    <w:multiLevelType w:val="hybridMultilevel"/>
    <w:tmpl w:val="944CB6EA"/>
    <w:lvl w:ilvl="0" w:tplc="7FA8B1C6">
      <w:numFmt w:val="bullet"/>
      <w:lvlText w:val=""/>
      <w:lvlJc w:val="left"/>
      <w:pPr>
        <w:ind w:left="1440" w:hanging="360"/>
      </w:pPr>
      <w:rPr>
        <w:rFonts w:ascii="Symbol" w:eastAsia="Times New Roman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9E10A7"/>
    <w:multiLevelType w:val="hybridMultilevel"/>
    <w:tmpl w:val="19449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26A84"/>
    <w:multiLevelType w:val="multilevel"/>
    <w:tmpl w:val="2F70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7A3AEE"/>
    <w:multiLevelType w:val="multilevel"/>
    <w:tmpl w:val="1A06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8F5A81"/>
    <w:multiLevelType w:val="hybridMultilevel"/>
    <w:tmpl w:val="C9DEF9EC"/>
    <w:lvl w:ilvl="0" w:tplc="7FA8B1C6">
      <w:numFmt w:val="bullet"/>
      <w:lvlText w:val=""/>
      <w:lvlJc w:val="left"/>
      <w:pPr>
        <w:ind w:left="1440" w:hanging="360"/>
      </w:pPr>
      <w:rPr>
        <w:rFonts w:ascii="Symbol" w:eastAsia="Times New Roman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99491D"/>
    <w:multiLevelType w:val="hybridMultilevel"/>
    <w:tmpl w:val="2B689FFA"/>
    <w:lvl w:ilvl="0" w:tplc="552E5176">
      <w:numFmt w:val="bullet"/>
      <w:lvlText w:val="•"/>
      <w:lvlJc w:val="left"/>
      <w:pPr>
        <w:ind w:left="7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3" w15:restartNumberingAfterBreak="0">
    <w:nsid w:val="38FF4C0B"/>
    <w:multiLevelType w:val="multilevel"/>
    <w:tmpl w:val="312CB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A8772E"/>
    <w:multiLevelType w:val="hybridMultilevel"/>
    <w:tmpl w:val="8F5C40C8"/>
    <w:lvl w:ilvl="0" w:tplc="552E5176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F7568A"/>
    <w:multiLevelType w:val="hybridMultilevel"/>
    <w:tmpl w:val="6F3E3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491624"/>
    <w:multiLevelType w:val="multilevel"/>
    <w:tmpl w:val="2406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3733F8"/>
    <w:multiLevelType w:val="multilevel"/>
    <w:tmpl w:val="C89E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6A38C1"/>
    <w:multiLevelType w:val="hybridMultilevel"/>
    <w:tmpl w:val="1B447D56"/>
    <w:lvl w:ilvl="0" w:tplc="7FA8B1C6">
      <w:numFmt w:val="bullet"/>
      <w:lvlText w:val=""/>
      <w:lvlJc w:val="left"/>
      <w:pPr>
        <w:ind w:left="1440" w:hanging="360"/>
      </w:pPr>
      <w:rPr>
        <w:rFonts w:ascii="Symbol" w:eastAsia="Times New Roman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7111FA6"/>
    <w:multiLevelType w:val="hybridMultilevel"/>
    <w:tmpl w:val="918AD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776967"/>
    <w:multiLevelType w:val="hybridMultilevel"/>
    <w:tmpl w:val="CF1CF28C"/>
    <w:lvl w:ilvl="0" w:tplc="552E5176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EC679D"/>
    <w:multiLevelType w:val="hybridMultilevel"/>
    <w:tmpl w:val="7E1467A2"/>
    <w:lvl w:ilvl="0" w:tplc="552E5176">
      <w:numFmt w:val="bullet"/>
      <w:lvlText w:val="•"/>
      <w:lvlJc w:val="left"/>
      <w:pPr>
        <w:ind w:left="7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2" w15:restartNumberingAfterBreak="0">
    <w:nsid w:val="4F6B1397"/>
    <w:multiLevelType w:val="multilevel"/>
    <w:tmpl w:val="5F60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5517F2"/>
    <w:multiLevelType w:val="multilevel"/>
    <w:tmpl w:val="8AB8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CF3B05"/>
    <w:multiLevelType w:val="hybridMultilevel"/>
    <w:tmpl w:val="F350C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1C24CE"/>
    <w:multiLevelType w:val="hybridMultilevel"/>
    <w:tmpl w:val="60C26A56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6" w15:restartNumberingAfterBreak="0">
    <w:nsid w:val="53AF39CF"/>
    <w:multiLevelType w:val="multilevel"/>
    <w:tmpl w:val="09A4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BB65E3"/>
    <w:multiLevelType w:val="multilevel"/>
    <w:tmpl w:val="243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767938"/>
    <w:multiLevelType w:val="multilevel"/>
    <w:tmpl w:val="4D62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BA22AB"/>
    <w:multiLevelType w:val="multilevel"/>
    <w:tmpl w:val="7A4C3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902CA3"/>
    <w:multiLevelType w:val="hybridMultilevel"/>
    <w:tmpl w:val="5E80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147A2B"/>
    <w:multiLevelType w:val="hybridMultilevel"/>
    <w:tmpl w:val="3698E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A424A7"/>
    <w:multiLevelType w:val="hybridMultilevel"/>
    <w:tmpl w:val="CB203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8464D8"/>
    <w:multiLevelType w:val="hybridMultilevel"/>
    <w:tmpl w:val="FB20B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3B66C9"/>
    <w:multiLevelType w:val="hybridMultilevel"/>
    <w:tmpl w:val="E688A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996AF5"/>
    <w:multiLevelType w:val="multilevel"/>
    <w:tmpl w:val="30A6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66D2354"/>
    <w:multiLevelType w:val="hybridMultilevel"/>
    <w:tmpl w:val="4E849C68"/>
    <w:lvl w:ilvl="0" w:tplc="552E5176">
      <w:numFmt w:val="bullet"/>
      <w:lvlText w:val="•"/>
      <w:lvlJc w:val="left"/>
      <w:pPr>
        <w:ind w:left="740" w:hanging="360"/>
      </w:pPr>
      <w:rPr>
        <w:rFonts w:ascii="Calibri" w:eastAsia="Times New Roman" w:hAnsi="Calibri" w:cs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7" w15:restartNumberingAfterBreak="0">
    <w:nsid w:val="681D69BE"/>
    <w:multiLevelType w:val="hybridMultilevel"/>
    <w:tmpl w:val="CE1A3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8C76EC"/>
    <w:multiLevelType w:val="hybridMultilevel"/>
    <w:tmpl w:val="D5802B10"/>
    <w:lvl w:ilvl="0" w:tplc="552E5176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C605B50"/>
    <w:multiLevelType w:val="hybridMultilevel"/>
    <w:tmpl w:val="BC06A682"/>
    <w:lvl w:ilvl="0" w:tplc="552E5176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CD57702"/>
    <w:multiLevelType w:val="multilevel"/>
    <w:tmpl w:val="CFEC4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D261585"/>
    <w:multiLevelType w:val="hybridMultilevel"/>
    <w:tmpl w:val="9F040386"/>
    <w:lvl w:ilvl="0" w:tplc="7FA8B1C6">
      <w:numFmt w:val="bullet"/>
      <w:lvlText w:val=""/>
      <w:lvlJc w:val="left"/>
      <w:pPr>
        <w:ind w:left="740" w:hanging="360"/>
      </w:pPr>
      <w:rPr>
        <w:rFonts w:ascii="Symbol" w:eastAsia="Times New Roman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2" w15:restartNumberingAfterBreak="0">
    <w:nsid w:val="6EF63431"/>
    <w:multiLevelType w:val="hybridMultilevel"/>
    <w:tmpl w:val="C0CCE4D0"/>
    <w:lvl w:ilvl="0" w:tplc="552E5176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35226B"/>
    <w:multiLevelType w:val="hybridMultilevel"/>
    <w:tmpl w:val="51047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5D0D4E"/>
    <w:multiLevelType w:val="hybridMultilevel"/>
    <w:tmpl w:val="4E22E0BC"/>
    <w:lvl w:ilvl="0" w:tplc="552E5176">
      <w:numFmt w:val="bullet"/>
      <w:lvlText w:val="•"/>
      <w:lvlJc w:val="left"/>
      <w:pPr>
        <w:ind w:left="7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5" w15:restartNumberingAfterBreak="0">
    <w:nsid w:val="76A72812"/>
    <w:multiLevelType w:val="hybridMultilevel"/>
    <w:tmpl w:val="FC388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BC0A82"/>
    <w:multiLevelType w:val="multilevel"/>
    <w:tmpl w:val="9022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ACC2785"/>
    <w:multiLevelType w:val="hybridMultilevel"/>
    <w:tmpl w:val="9D80A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222150"/>
    <w:multiLevelType w:val="multilevel"/>
    <w:tmpl w:val="6372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BF65A0B"/>
    <w:multiLevelType w:val="hybridMultilevel"/>
    <w:tmpl w:val="569ABC6E"/>
    <w:lvl w:ilvl="0" w:tplc="858CCBE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80312">
    <w:abstractNumId w:val="8"/>
  </w:num>
  <w:num w:numId="2" w16cid:durableId="538664465">
    <w:abstractNumId w:val="6"/>
  </w:num>
  <w:num w:numId="3" w16cid:durableId="856502349">
    <w:abstractNumId w:val="41"/>
  </w:num>
  <w:num w:numId="4" w16cid:durableId="895552015">
    <w:abstractNumId w:val="57"/>
  </w:num>
  <w:num w:numId="5" w16cid:durableId="635909801">
    <w:abstractNumId w:val="11"/>
  </w:num>
  <w:num w:numId="6" w16cid:durableId="1708791931">
    <w:abstractNumId w:val="3"/>
  </w:num>
  <w:num w:numId="7" w16cid:durableId="1306931031">
    <w:abstractNumId w:val="40"/>
  </w:num>
  <w:num w:numId="8" w16cid:durableId="1298220145">
    <w:abstractNumId w:val="35"/>
  </w:num>
  <w:num w:numId="9" w16cid:durableId="1379549052">
    <w:abstractNumId w:val="24"/>
  </w:num>
  <w:num w:numId="10" w16cid:durableId="46876284">
    <w:abstractNumId w:val="30"/>
  </w:num>
  <w:num w:numId="11" w16cid:durableId="2054235473">
    <w:abstractNumId w:val="52"/>
  </w:num>
  <w:num w:numId="12" w16cid:durableId="374428784">
    <w:abstractNumId w:val="10"/>
  </w:num>
  <w:num w:numId="13" w16cid:durableId="637686448">
    <w:abstractNumId w:val="48"/>
  </w:num>
  <w:num w:numId="14" w16cid:durableId="1865820544">
    <w:abstractNumId w:val="7"/>
  </w:num>
  <w:num w:numId="15" w16cid:durableId="524632740">
    <w:abstractNumId w:val="31"/>
  </w:num>
  <w:num w:numId="16" w16cid:durableId="724180384">
    <w:abstractNumId w:val="1"/>
  </w:num>
  <w:num w:numId="17" w16cid:durableId="105779196">
    <w:abstractNumId w:val="54"/>
  </w:num>
  <w:num w:numId="18" w16cid:durableId="741106">
    <w:abstractNumId w:val="13"/>
  </w:num>
  <w:num w:numId="19" w16cid:durableId="241064114">
    <w:abstractNumId w:val="49"/>
  </w:num>
  <w:num w:numId="20" w16cid:durableId="1068961101">
    <w:abstractNumId w:val="21"/>
  </w:num>
  <w:num w:numId="21" w16cid:durableId="2105228563">
    <w:abstractNumId w:val="17"/>
  </w:num>
  <w:num w:numId="22" w16cid:durableId="97065812">
    <w:abstractNumId w:val="28"/>
  </w:num>
  <w:num w:numId="23" w16cid:durableId="1696540728">
    <w:abstractNumId w:val="22"/>
  </w:num>
  <w:num w:numId="24" w16cid:durableId="1805076560">
    <w:abstractNumId w:val="51"/>
  </w:num>
  <w:num w:numId="25" w16cid:durableId="2082211650">
    <w:abstractNumId w:val="46"/>
  </w:num>
  <w:num w:numId="26" w16cid:durableId="64181320">
    <w:abstractNumId w:val="20"/>
  </w:num>
  <w:num w:numId="27" w16cid:durableId="985085199">
    <w:abstractNumId w:val="9"/>
  </w:num>
  <w:num w:numId="28" w16cid:durableId="909198591">
    <w:abstractNumId w:val="19"/>
  </w:num>
  <w:num w:numId="29" w16cid:durableId="224605562">
    <w:abstractNumId w:val="15"/>
  </w:num>
  <w:num w:numId="30" w16cid:durableId="1302033275">
    <w:abstractNumId w:val="38"/>
  </w:num>
  <w:num w:numId="31" w16cid:durableId="1470246868">
    <w:abstractNumId w:val="2"/>
  </w:num>
  <w:num w:numId="32" w16cid:durableId="1831364334">
    <w:abstractNumId w:val="14"/>
  </w:num>
  <w:num w:numId="33" w16cid:durableId="1646158095">
    <w:abstractNumId w:val="56"/>
  </w:num>
  <w:num w:numId="34" w16cid:durableId="503593531">
    <w:abstractNumId w:val="12"/>
  </w:num>
  <w:num w:numId="35" w16cid:durableId="424613648">
    <w:abstractNumId w:val="37"/>
  </w:num>
  <w:num w:numId="36" w16cid:durableId="484396075">
    <w:abstractNumId w:val="5"/>
  </w:num>
  <w:num w:numId="37" w16cid:durableId="966010249">
    <w:abstractNumId w:val="33"/>
  </w:num>
  <w:num w:numId="38" w16cid:durableId="37241517">
    <w:abstractNumId w:val="27"/>
  </w:num>
  <w:num w:numId="39" w16cid:durableId="677585224">
    <w:abstractNumId w:val="58"/>
  </w:num>
  <w:num w:numId="40" w16cid:durableId="504327987">
    <w:abstractNumId w:val="45"/>
  </w:num>
  <w:num w:numId="41" w16cid:durableId="1138955805">
    <w:abstractNumId w:val="59"/>
  </w:num>
  <w:num w:numId="42" w16cid:durableId="1264337894">
    <w:abstractNumId w:val="4"/>
  </w:num>
  <w:num w:numId="43" w16cid:durableId="612252131">
    <w:abstractNumId w:val="32"/>
  </w:num>
  <w:num w:numId="44" w16cid:durableId="1937245813">
    <w:abstractNumId w:val="39"/>
  </w:num>
  <w:num w:numId="45" w16cid:durableId="1215695790">
    <w:abstractNumId w:val="50"/>
  </w:num>
  <w:num w:numId="46" w16cid:durableId="1145975204">
    <w:abstractNumId w:val="23"/>
  </w:num>
  <w:num w:numId="47" w16cid:durableId="192110432">
    <w:abstractNumId w:val="18"/>
  </w:num>
  <w:num w:numId="48" w16cid:durableId="1686207310">
    <w:abstractNumId w:val="36"/>
  </w:num>
  <w:num w:numId="49" w16cid:durableId="921108742">
    <w:abstractNumId w:val="26"/>
  </w:num>
  <w:num w:numId="50" w16cid:durableId="1589532712">
    <w:abstractNumId w:val="0"/>
  </w:num>
  <w:num w:numId="51" w16cid:durableId="1748763620">
    <w:abstractNumId w:val="47"/>
  </w:num>
  <w:num w:numId="52" w16cid:durableId="1642885807">
    <w:abstractNumId w:val="53"/>
  </w:num>
  <w:num w:numId="53" w16cid:durableId="1810441270">
    <w:abstractNumId w:val="42"/>
  </w:num>
  <w:num w:numId="54" w16cid:durableId="90590478">
    <w:abstractNumId w:val="44"/>
  </w:num>
  <w:num w:numId="55" w16cid:durableId="1040858385">
    <w:abstractNumId w:val="55"/>
  </w:num>
  <w:num w:numId="56" w16cid:durableId="526212886">
    <w:abstractNumId w:val="16"/>
  </w:num>
  <w:num w:numId="57" w16cid:durableId="364409959">
    <w:abstractNumId w:val="43"/>
  </w:num>
  <w:num w:numId="58" w16cid:durableId="186677757">
    <w:abstractNumId w:val="25"/>
  </w:num>
  <w:num w:numId="59" w16cid:durableId="837885805">
    <w:abstractNumId w:val="29"/>
  </w:num>
  <w:num w:numId="60" w16cid:durableId="8884926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51"/>
    <w:rsid w:val="00031DDF"/>
    <w:rsid w:val="00051A97"/>
    <w:rsid w:val="000574D4"/>
    <w:rsid w:val="00076348"/>
    <w:rsid w:val="000839E9"/>
    <w:rsid w:val="0008643F"/>
    <w:rsid w:val="00094EA2"/>
    <w:rsid w:val="000B225F"/>
    <w:rsid w:val="000B604F"/>
    <w:rsid w:val="000E23E0"/>
    <w:rsid w:val="000E66AD"/>
    <w:rsid w:val="000E731E"/>
    <w:rsid w:val="00101E06"/>
    <w:rsid w:val="00106633"/>
    <w:rsid w:val="0016205A"/>
    <w:rsid w:val="001660E2"/>
    <w:rsid w:val="001D093C"/>
    <w:rsid w:val="001D58DA"/>
    <w:rsid w:val="001F2602"/>
    <w:rsid w:val="00210371"/>
    <w:rsid w:val="00220CAE"/>
    <w:rsid w:val="00232E3E"/>
    <w:rsid w:val="00244260"/>
    <w:rsid w:val="00245578"/>
    <w:rsid w:val="00247836"/>
    <w:rsid w:val="00294FA3"/>
    <w:rsid w:val="002C648C"/>
    <w:rsid w:val="002C72CE"/>
    <w:rsid w:val="002D79CF"/>
    <w:rsid w:val="003102FC"/>
    <w:rsid w:val="003152C0"/>
    <w:rsid w:val="00321C75"/>
    <w:rsid w:val="00343389"/>
    <w:rsid w:val="00353739"/>
    <w:rsid w:val="00376D7D"/>
    <w:rsid w:val="00386B60"/>
    <w:rsid w:val="00393271"/>
    <w:rsid w:val="003A3AC0"/>
    <w:rsid w:val="003B58ED"/>
    <w:rsid w:val="003C6061"/>
    <w:rsid w:val="003C6BCE"/>
    <w:rsid w:val="003E17BC"/>
    <w:rsid w:val="003E1E54"/>
    <w:rsid w:val="003E49CC"/>
    <w:rsid w:val="004166C3"/>
    <w:rsid w:val="00433514"/>
    <w:rsid w:val="00462546"/>
    <w:rsid w:val="004D1F69"/>
    <w:rsid w:val="004E7E6D"/>
    <w:rsid w:val="00535893"/>
    <w:rsid w:val="00550F47"/>
    <w:rsid w:val="005A4FF0"/>
    <w:rsid w:val="005C3447"/>
    <w:rsid w:val="005C6DB2"/>
    <w:rsid w:val="005E7F42"/>
    <w:rsid w:val="005F1ED3"/>
    <w:rsid w:val="005F48E4"/>
    <w:rsid w:val="0060709A"/>
    <w:rsid w:val="0062046E"/>
    <w:rsid w:val="006434DA"/>
    <w:rsid w:val="00653036"/>
    <w:rsid w:val="00667F55"/>
    <w:rsid w:val="00670665"/>
    <w:rsid w:val="00670B3A"/>
    <w:rsid w:val="006842D5"/>
    <w:rsid w:val="006B467C"/>
    <w:rsid w:val="006D1259"/>
    <w:rsid w:val="006D1307"/>
    <w:rsid w:val="006E4B2D"/>
    <w:rsid w:val="006E6F43"/>
    <w:rsid w:val="006F2C40"/>
    <w:rsid w:val="006F3475"/>
    <w:rsid w:val="006F730D"/>
    <w:rsid w:val="00705046"/>
    <w:rsid w:val="00720068"/>
    <w:rsid w:val="00724494"/>
    <w:rsid w:val="00737629"/>
    <w:rsid w:val="007463FB"/>
    <w:rsid w:val="007528EF"/>
    <w:rsid w:val="00797964"/>
    <w:rsid w:val="007A1E6B"/>
    <w:rsid w:val="007C634B"/>
    <w:rsid w:val="007D4102"/>
    <w:rsid w:val="00800B99"/>
    <w:rsid w:val="00801CDC"/>
    <w:rsid w:val="008506DD"/>
    <w:rsid w:val="00871007"/>
    <w:rsid w:val="0087647A"/>
    <w:rsid w:val="008848AC"/>
    <w:rsid w:val="00890835"/>
    <w:rsid w:val="00891A49"/>
    <w:rsid w:val="0089278D"/>
    <w:rsid w:val="0089738C"/>
    <w:rsid w:val="008A45AF"/>
    <w:rsid w:val="008B23EA"/>
    <w:rsid w:val="008B4847"/>
    <w:rsid w:val="008C2EBA"/>
    <w:rsid w:val="008D682F"/>
    <w:rsid w:val="008E5715"/>
    <w:rsid w:val="009159B4"/>
    <w:rsid w:val="009471FC"/>
    <w:rsid w:val="009506B9"/>
    <w:rsid w:val="009604DE"/>
    <w:rsid w:val="0096198D"/>
    <w:rsid w:val="009629CF"/>
    <w:rsid w:val="00980C9C"/>
    <w:rsid w:val="0099208F"/>
    <w:rsid w:val="009950A0"/>
    <w:rsid w:val="009C06B4"/>
    <w:rsid w:val="009D1F01"/>
    <w:rsid w:val="009E1703"/>
    <w:rsid w:val="00A0542D"/>
    <w:rsid w:val="00A05F4B"/>
    <w:rsid w:val="00A146CC"/>
    <w:rsid w:val="00A36D52"/>
    <w:rsid w:val="00A6143C"/>
    <w:rsid w:val="00A87D40"/>
    <w:rsid w:val="00A9088E"/>
    <w:rsid w:val="00A93342"/>
    <w:rsid w:val="00A953C7"/>
    <w:rsid w:val="00AA15A0"/>
    <w:rsid w:val="00AA5BD6"/>
    <w:rsid w:val="00AC5B64"/>
    <w:rsid w:val="00AD5569"/>
    <w:rsid w:val="00AE39D5"/>
    <w:rsid w:val="00B15B43"/>
    <w:rsid w:val="00B30CCD"/>
    <w:rsid w:val="00B45ED3"/>
    <w:rsid w:val="00B56DC9"/>
    <w:rsid w:val="00B619DF"/>
    <w:rsid w:val="00B83828"/>
    <w:rsid w:val="00B8652E"/>
    <w:rsid w:val="00B87F6F"/>
    <w:rsid w:val="00B92C79"/>
    <w:rsid w:val="00BE5151"/>
    <w:rsid w:val="00BF217D"/>
    <w:rsid w:val="00C046F6"/>
    <w:rsid w:val="00C122E3"/>
    <w:rsid w:val="00C13025"/>
    <w:rsid w:val="00C447C3"/>
    <w:rsid w:val="00C4524F"/>
    <w:rsid w:val="00C70689"/>
    <w:rsid w:val="00C8669C"/>
    <w:rsid w:val="00CA0081"/>
    <w:rsid w:val="00CA0A9C"/>
    <w:rsid w:val="00CB25FE"/>
    <w:rsid w:val="00CD156D"/>
    <w:rsid w:val="00CD3BCC"/>
    <w:rsid w:val="00CE4419"/>
    <w:rsid w:val="00D65812"/>
    <w:rsid w:val="00D709DD"/>
    <w:rsid w:val="00D81BD0"/>
    <w:rsid w:val="00D94D23"/>
    <w:rsid w:val="00D9551F"/>
    <w:rsid w:val="00DE5FE5"/>
    <w:rsid w:val="00DF651D"/>
    <w:rsid w:val="00E44ABD"/>
    <w:rsid w:val="00E604B2"/>
    <w:rsid w:val="00E77B3B"/>
    <w:rsid w:val="00EC0BFA"/>
    <w:rsid w:val="00EC2C81"/>
    <w:rsid w:val="00EC31F3"/>
    <w:rsid w:val="00ED6651"/>
    <w:rsid w:val="00EF0882"/>
    <w:rsid w:val="00F61973"/>
    <w:rsid w:val="00FB01C6"/>
    <w:rsid w:val="00FC29D1"/>
    <w:rsid w:val="00FE3077"/>
    <w:rsid w:val="00FE3EF0"/>
    <w:rsid w:val="00F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F3E851"/>
  <w15:docId w15:val="{5A26A4C8-F082-483F-B708-7AAF6AAC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CA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2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E731E"/>
    <w:pPr>
      <w:spacing w:before="100" w:beforeAutospacing="1" w:after="100" w:afterAutospacing="1"/>
      <w:outlineLvl w:val="2"/>
    </w:pPr>
    <w:rPr>
      <w:b/>
      <w:bCs/>
      <w:sz w:val="27"/>
      <w:szCs w:val="27"/>
      <w:lang w:val="en-G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20"/>
      <w:jc w:val="both"/>
    </w:pPr>
  </w:style>
  <w:style w:type="paragraph" w:styleId="Title">
    <w:name w:val="Title"/>
    <w:basedOn w:val="Normal"/>
    <w:uiPriority w:val="10"/>
    <w:qFormat/>
    <w:pPr>
      <w:spacing w:before="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65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52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865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52E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220CA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20CAE"/>
  </w:style>
  <w:style w:type="character" w:styleId="Strong">
    <w:name w:val="Strong"/>
    <w:basedOn w:val="DefaultParagraphFont"/>
    <w:uiPriority w:val="22"/>
    <w:qFormat/>
    <w:rsid w:val="00220CA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604F"/>
    <w:rPr>
      <w:color w:val="0000FF"/>
      <w:u w:val="single"/>
    </w:rPr>
  </w:style>
  <w:style w:type="character" w:customStyle="1" w:styleId="il">
    <w:name w:val="il"/>
    <w:basedOn w:val="DefaultParagraphFont"/>
    <w:rsid w:val="00FE3EF0"/>
  </w:style>
  <w:style w:type="character" w:customStyle="1" w:styleId="Heading3Char">
    <w:name w:val="Heading 3 Char"/>
    <w:basedOn w:val="DefaultParagraphFont"/>
    <w:link w:val="Heading3"/>
    <w:uiPriority w:val="9"/>
    <w:rsid w:val="000E731E"/>
    <w:rPr>
      <w:rFonts w:ascii="Times New Roman" w:eastAsia="Times New Roman" w:hAnsi="Times New Roman" w:cs="Times New Roman"/>
      <w:b/>
      <w:bCs/>
      <w:sz w:val="27"/>
      <w:szCs w:val="27"/>
      <w:lang w:val="en-GR" w:eastAsia="en-GB"/>
    </w:rPr>
  </w:style>
  <w:style w:type="character" w:styleId="Emphasis">
    <w:name w:val="Emphasis"/>
    <w:basedOn w:val="DefaultParagraphFont"/>
    <w:uiPriority w:val="20"/>
    <w:qFormat/>
    <w:rsid w:val="009E170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2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whitespace-normal">
    <w:name w:val="whitespace-normal"/>
    <w:basedOn w:val="DefaultParagraphFont"/>
    <w:rsid w:val="002C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0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ΕΠΕΡΩΤΗΣΗ_1_20240127_Ενημέρωση για την εξέλιξη των έργων οδοποιίας</vt:lpstr>
      <vt:lpstr>ΕΠΕΡΩΤΗΣΗ_1_20240127_Ενημέρωση για την εξέλιξη των έργων οδοποιίας</vt:lpstr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ΕΠΕΡΩΤΗΣΗ_1_20240127_Ενημέρωση για την εξέλιξη των έργων οδοποιίας</dc:title>
  <dc:creator>Maria</dc:creator>
  <cp:lastModifiedBy>Maria</cp:lastModifiedBy>
  <cp:revision>29</cp:revision>
  <cp:lastPrinted>2026-01-05T10:06:00Z</cp:lastPrinted>
  <dcterms:created xsi:type="dcterms:W3CDTF">2025-09-29T06:45:00Z</dcterms:created>
  <dcterms:modified xsi:type="dcterms:W3CDTF">2026-04-27T15:25:00Z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Word</vt:lpwstr>
  </property>
  <property fmtid="{D5CDD505-2E9C-101B-9397-08002B2CF9AE}" pid="4" name="LastSaved">
    <vt:filetime>2024-03-21T00:00:00Z</vt:filetime>
  </property>
</Properties>
</file>