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FDE50" w14:textId="77777777" w:rsidR="0059304D" w:rsidRDefault="0059304D" w:rsidP="0059304D">
      <w:pPr>
        <w:spacing w:after="0"/>
        <w:jc w:val="center"/>
        <w:rPr>
          <w:b/>
          <w:bCs/>
          <w:sz w:val="28"/>
          <w:szCs w:val="28"/>
        </w:rPr>
      </w:pPr>
      <w:r>
        <w:rPr>
          <w:b/>
          <w:bCs/>
          <w:noProof/>
          <w:sz w:val="28"/>
          <w:szCs w:val="28"/>
          <w:lang w:eastAsia="el-GR"/>
        </w:rPr>
        <w:drawing>
          <wp:inline distT="0" distB="0" distL="0" distR="0" wp14:anchorId="2D2E8559" wp14:editId="2BAB8352">
            <wp:extent cx="1431925" cy="1457960"/>
            <wp:effectExtent l="0" t="0" r="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1925" cy="1457960"/>
                    </a:xfrm>
                    <a:prstGeom prst="rect">
                      <a:avLst/>
                    </a:prstGeom>
                    <a:noFill/>
                    <a:ln>
                      <a:noFill/>
                    </a:ln>
                  </pic:spPr>
                </pic:pic>
              </a:graphicData>
            </a:graphic>
          </wp:inline>
        </w:drawing>
      </w:r>
    </w:p>
    <w:p w14:paraId="1FA095DB" w14:textId="77777777" w:rsidR="0059304D" w:rsidRDefault="0059304D" w:rsidP="0059304D">
      <w:pPr>
        <w:spacing w:after="0"/>
        <w:jc w:val="center"/>
        <w:rPr>
          <w:b/>
          <w:bCs/>
          <w:sz w:val="28"/>
          <w:szCs w:val="28"/>
        </w:rPr>
      </w:pPr>
      <w:r>
        <w:rPr>
          <w:b/>
          <w:bCs/>
          <w:sz w:val="28"/>
          <w:szCs w:val="28"/>
        </w:rPr>
        <w:t xml:space="preserve">Περιφερειακή Διεύθυνση </w:t>
      </w:r>
    </w:p>
    <w:p w14:paraId="6EA1B086" w14:textId="77777777" w:rsidR="0059304D" w:rsidRDefault="0059304D" w:rsidP="0059304D">
      <w:pPr>
        <w:spacing w:after="0"/>
        <w:jc w:val="center"/>
        <w:rPr>
          <w:b/>
          <w:bCs/>
          <w:sz w:val="28"/>
          <w:szCs w:val="28"/>
        </w:rPr>
      </w:pPr>
      <w:r>
        <w:rPr>
          <w:b/>
          <w:bCs/>
          <w:sz w:val="28"/>
          <w:szCs w:val="28"/>
        </w:rPr>
        <w:t xml:space="preserve">Πρωτοβάθμιας και Δευτεροβάθμιας Εκπαίδευσης </w:t>
      </w:r>
    </w:p>
    <w:p w14:paraId="4BFDE6D6" w14:textId="77777777" w:rsidR="0059304D" w:rsidRDefault="0059304D" w:rsidP="0059304D">
      <w:pPr>
        <w:spacing w:after="0"/>
        <w:jc w:val="center"/>
        <w:rPr>
          <w:b/>
          <w:bCs/>
          <w:sz w:val="28"/>
          <w:szCs w:val="28"/>
        </w:rPr>
      </w:pPr>
      <w:r>
        <w:rPr>
          <w:b/>
          <w:bCs/>
          <w:sz w:val="28"/>
          <w:szCs w:val="28"/>
        </w:rPr>
        <w:t>Ιονίων Νήσων</w:t>
      </w:r>
    </w:p>
    <w:p w14:paraId="668D77C8" w14:textId="77777777" w:rsidR="003C2A48" w:rsidRDefault="003C2A48" w:rsidP="0059304D">
      <w:pPr>
        <w:spacing w:after="0"/>
        <w:jc w:val="right"/>
        <w:rPr>
          <w:b/>
          <w:bCs/>
          <w:sz w:val="28"/>
          <w:szCs w:val="28"/>
        </w:rPr>
      </w:pPr>
    </w:p>
    <w:p w14:paraId="5C391DE7" w14:textId="4BE25409" w:rsidR="0059304D" w:rsidRPr="00164EA8" w:rsidRDefault="0059304D" w:rsidP="0059304D">
      <w:pPr>
        <w:spacing w:after="0"/>
        <w:jc w:val="right"/>
        <w:rPr>
          <w:b/>
          <w:bCs/>
          <w:sz w:val="28"/>
          <w:szCs w:val="28"/>
        </w:rPr>
      </w:pPr>
      <w:r>
        <w:rPr>
          <w:b/>
          <w:bCs/>
          <w:sz w:val="28"/>
          <w:szCs w:val="28"/>
        </w:rPr>
        <w:t xml:space="preserve">Κέρκυρα, </w:t>
      </w:r>
      <w:r w:rsidR="00972204">
        <w:rPr>
          <w:b/>
          <w:bCs/>
          <w:sz w:val="28"/>
          <w:szCs w:val="28"/>
        </w:rPr>
        <w:t>1</w:t>
      </w:r>
      <w:r w:rsidR="00BA04F2">
        <w:rPr>
          <w:b/>
          <w:bCs/>
          <w:sz w:val="28"/>
          <w:szCs w:val="28"/>
        </w:rPr>
        <w:t>2</w:t>
      </w:r>
      <w:r w:rsidRPr="0059304D">
        <w:rPr>
          <w:b/>
          <w:bCs/>
          <w:sz w:val="28"/>
          <w:szCs w:val="28"/>
        </w:rPr>
        <w:t>-0</w:t>
      </w:r>
      <w:r w:rsidR="00BA04F2">
        <w:rPr>
          <w:b/>
          <w:bCs/>
          <w:sz w:val="28"/>
          <w:szCs w:val="28"/>
        </w:rPr>
        <w:t>3</w:t>
      </w:r>
      <w:r w:rsidRPr="0059304D">
        <w:rPr>
          <w:b/>
          <w:bCs/>
          <w:sz w:val="28"/>
          <w:szCs w:val="28"/>
        </w:rPr>
        <w:t>-202</w:t>
      </w:r>
      <w:r w:rsidR="002422FA">
        <w:rPr>
          <w:b/>
          <w:bCs/>
          <w:sz w:val="28"/>
          <w:szCs w:val="28"/>
        </w:rPr>
        <w:t>6</w:t>
      </w:r>
    </w:p>
    <w:p w14:paraId="40947EA5" w14:textId="77777777" w:rsidR="003C2A48" w:rsidRDefault="003C2A48" w:rsidP="003C2A48">
      <w:pPr>
        <w:spacing w:after="0"/>
        <w:jc w:val="right"/>
        <w:rPr>
          <w:b/>
          <w:bCs/>
          <w:sz w:val="28"/>
          <w:szCs w:val="28"/>
        </w:rPr>
      </w:pPr>
    </w:p>
    <w:p w14:paraId="1BCB537D" w14:textId="184FF1E3" w:rsidR="0059304D" w:rsidRDefault="00972204" w:rsidP="0059304D">
      <w:pPr>
        <w:jc w:val="center"/>
        <w:rPr>
          <w:b/>
          <w:bCs/>
          <w:sz w:val="28"/>
          <w:szCs w:val="28"/>
        </w:rPr>
      </w:pPr>
      <w:r>
        <w:rPr>
          <w:b/>
          <w:bCs/>
          <w:sz w:val="28"/>
          <w:szCs w:val="28"/>
        </w:rPr>
        <w:t>ΔΕΛΤΙΟ ΤΥΠΟΥ</w:t>
      </w:r>
    </w:p>
    <w:p w14:paraId="5619DFB9" w14:textId="37F8856F" w:rsidR="00042AC9" w:rsidRDefault="00B52017" w:rsidP="00506F5B">
      <w:pPr>
        <w:spacing w:after="0"/>
        <w:jc w:val="center"/>
        <w:rPr>
          <w:sz w:val="24"/>
          <w:szCs w:val="24"/>
        </w:rPr>
      </w:pPr>
      <w:r w:rsidRPr="00B52017">
        <w:rPr>
          <w:rFonts w:ascii="Calibri" w:hAnsi="Calibri" w:cs="CIDFont+F2"/>
          <w:b/>
          <w:i/>
          <w:sz w:val="28"/>
          <w:szCs w:val="28"/>
        </w:rPr>
        <w:t>Μεγάλη συμμετοχή στο Φεστιβάλ Υγείας «Τροφή για Δράση» για την πρόληψη της παιδικής παχυσαρκίας</w:t>
      </w:r>
    </w:p>
    <w:p w14:paraId="18D2E78C" w14:textId="77777777" w:rsidR="00506F5B" w:rsidRDefault="00506F5B" w:rsidP="00642428">
      <w:pPr>
        <w:spacing w:after="0"/>
        <w:jc w:val="both"/>
        <w:rPr>
          <w:sz w:val="24"/>
          <w:szCs w:val="24"/>
        </w:rPr>
      </w:pPr>
    </w:p>
    <w:p w14:paraId="45CFADFD" w14:textId="28289DC7" w:rsidR="00506F5B" w:rsidRDefault="00506F5B" w:rsidP="00506F5B">
      <w:pPr>
        <w:spacing w:after="0"/>
        <w:jc w:val="both"/>
        <w:rPr>
          <w:sz w:val="24"/>
          <w:szCs w:val="24"/>
        </w:rPr>
      </w:pPr>
      <w:r>
        <w:rPr>
          <w:sz w:val="24"/>
          <w:szCs w:val="24"/>
        </w:rPr>
        <w:t>Από την</w:t>
      </w:r>
      <w:r w:rsidR="00642428" w:rsidRPr="00642428">
        <w:rPr>
          <w:sz w:val="24"/>
          <w:szCs w:val="24"/>
        </w:rPr>
        <w:t xml:space="preserve"> Περιφερειακή Διεύθυνση Πρωτοβάθμιας και Δευτεροβάθμιας Εκπαίδευσης Ιονίων Νήσων</w:t>
      </w:r>
      <w:r>
        <w:rPr>
          <w:sz w:val="24"/>
          <w:szCs w:val="24"/>
        </w:rPr>
        <w:t xml:space="preserve"> εκδόθηκε το παρακάτω Δελτίο Τύπου:</w:t>
      </w:r>
    </w:p>
    <w:p w14:paraId="39E259D3" w14:textId="3939B655" w:rsidR="00127551" w:rsidRDefault="00127551" w:rsidP="00292448">
      <w:pPr>
        <w:spacing w:after="0"/>
        <w:jc w:val="both"/>
        <w:rPr>
          <w:sz w:val="24"/>
          <w:szCs w:val="24"/>
        </w:rPr>
      </w:pPr>
    </w:p>
    <w:p w14:paraId="18822BF5" w14:textId="409555BF" w:rsidR="00B52017" w:rsidRPr="00E021A4" w:rsidRDefault="001E5C07" w:rsidP="00B52017">
      <w:pPr>
        <w:spacing w:after="0"/>
        <w:jc w:val="both"/>
        <w:rPr>
          <w:sz w:val="24"/>
          <w:szCs w:val="24"/>
        </w:rPr>
      </w:pPr>
      <w:r>
        <w:rPr>
          <w:sz w:val="24"/>
          <w:szCs w:val="24"/>
        </w:rPr>
        <w:t>Τ</w:t>
      </w:r>
      <w:r w:rsidR="00B52017" w:rsidRPr="00B52017">
        <w:rPr>
          <w:sz w:val="24"/>
          <w:szCs w:val="24"/>
        </w:rPr>
        <w:t xml:space="preserve">ην Τρίτη 10 Μαρτίου 2026 </w:t>
      </w:r>
      <w:r w:rsidR="00E75BDE">
        <w:rPr>
          <w:sz w:val="24"/>
          <w:szCs w:val="24"/>
        </w:rPr>
        <w:t xml:space="preserve">υλοποιήθηκε </w:t>
      </w:r>
      <w:r w:rsidR="00B52017" w:rsidRPr="00B52017">
        <w:rPr>
          <w:sz w:val="24"/>
          <w:szCs w:val="24"/>
        </w:rPr>
        <w:t>στην Κέρκυρα το Φεστιβάλ Υγείας «Τροφή για Δράση», μια σημαντική δράση ενημέρωσης και ευαισθητοποίησης για την πρόληψη της παιδικής παχυσαρκίας</w:t>
      </w:r>
      <w:r w:rsidR="00E75BDE">
        <w:rPr>
          <w:sz w:val="24"/>
          <w:szCs w:val="24"/>
        </w:rPr>
        <w:t xml:space="preserve"> μ</w:t>
      </w:r>
      <w:r w:rsidR="00E75BDE" w:rsidRPr="00B52017">
        <w:rPr>
          <w:sz w:val="24"/>
          <w:szCs w:val="24"/>
        </w:rPr>
        <w:t xml:space="preserve">ε </w:t>
      </w:r>
      <w:r w:rsidR="00E75BDE">
        <w:rPr>
          <w:sz w:val="24"/>
          <w:szCs w:val="24"/>
        </w:rPr>
        <w:t xml:space="preserve">την ενεργή παρουσία </w:t>
      </w:r>
      <w:r w:rsidR="00E75BDE" w:rsidRPr="00B52017">
        <w:rPr>
          <w:sz w:val="24"/>
          <w:szCs w:val="24"/>
        </w:rPr>
        <w:t>μαθητών</w:t>
      </w:r>
      <w:r w:rsidR="00E75BDE">
        <w:rPr>
          <w:sz w:val="24"/>
          <w:szCs w:val="24"/>
        </w:rPr>
        <w:t>/τριων</w:t>
      </w:r>
      <w:r w:rsidR="00E75BDE" w:rsidRPr="00B52017">
        <w:rPr>
          <w:sz w:val="24"/>
          <w:szCs w:val="24"/>
        </w:rPr>
        <w:t>, εκπαιδευτικών, γονέων και φορέων της τοπικής κοινωνίας</w:t>
      </w:r>
      <w:r w:rsidR="00B52017" w:rsidRPr="00B52017">
        <w:rPr>
          <w:sz w:val="24"/>
          <w:szCs w:val="24"/>
        </w:rPr>
        <w:t>.</w:t>
      </w:r>
      <w:r w:rsidR="00B52017">
        <w:rPr>
          <w:sz w:val="24"/>
          <w:szCs w:val="24"/>
        </w:rPr>
        <w:t xml:space="preserve"> </w:t>
      </w:r>
      <w:r w:rsidR="00B52017" w:rsidRPr="00B52017">
        <w:rPr>
          <w:sz w:val="24"/>
          <w:szCs w:val="24"/>
        </w:rPr>
        <w:t xml:space="preserve">Η δράση εντάσσεται στην Εθνική Δράση κατά της Παιδικής Παχυσαρκίας, η οποία υλοποιείται από το </w:t>
      </w:r>
      <w:r w:rsidR="00B52017" w:rsidRPr="003E1590">
        <w:rPr>
          <w:b/>
          <w:bCs/>
          <w:sz w:val="24"/>
          <w:szCs w:val="24"/>
        </w:rPr>
        <w:t>Υπουργείο Υγείας</w:t>
      </w:r>
      <w:r w:rsidR="00B52017" w:rsidRPr="00B52017">
        <w:rPr>
          <w:sz w:val="24"/>
          <w:szCs w:val="24"/>
        </w:rPr>
        <w:t xml:space="preserve"> σε συνεργασία με τη </w:t>
      </w:r>
      <w:r w:rsidR="00B52017" w:rsidRPr="003E1590">
        <w:rPr>
          <w:b/>
          <w:bCs/>
          <w:sz w:val="24"/>
          <w:szCs w:val="24"/>
        </w:rPr>
        <w:t>UNICEF</w:t>
      </w:r>
      <w:r w:rsidR="003E1590">
        <w:rPr>
          <w:sz w:val="24"/>
          <w:szCs w:val="24"/>
        </w:rPr>
        <w:t>.</w:t>
      </w:r>
      <w:r w:rsidR="00B52017" w:rsidRPr="00B52017">
        <w:rPr>
          <w:sz w:val="24"/>
          <w:szCs w:val="24"/>
        </w:rPr>
        <w:t xml:space="preserve"> </w:t>
      </w:r>
      <w:r w:rsidR="003E1590">
        <w:rPr>
          <w:sz w:val="24"/>
          <w:szCs w:val="24"/>
        </w:rPr>
        <w:t>Σ</w:t>
      </w:r>
      <w:r w:rsidR="00B52017" w:rsidRPr="00B52017">
        <w:rPr>
          <w:sz w:val="24"/>
          <w:szCs w:val="24"/>
        </w:rPr>
        <w:t>τοχεύοντας στην ενημέρωση και εκπαίδευση της σχολικής κοινότητας για την υιοθέτηση υγιεινών συνηθειών διατροφής και άσκησης.</w:t>
      </w:r>
      <w:r w:rsidR="00B52017">
        <w:rPr>
          <w:sz w:val="24"/>
          <w:szCs w:val="24"/>
        </w:rPr>
        <w:t xml:space="preserve"> </w:t>
      </w:r>
      <w:r w:rsidR="00B52017" w:rsidRPr="00B52017">
        <w:rPr>
          <w:sz w:val="24"/>
          <w:szCs w:val="24"/>
        </w:rPr>
        <w:t xml:space="preserve">Οι δράσεις πραγματοποιήθηκαν υπό την αιγίδα του </w:t>
      </w:r>
      <w:r w:rsidR="00B52017" w:rsidRPr="003E1590">
        <w:rPr>
          <w:b/>
          <w:bCs/>
          <w:sz w:val="24"/>
          <w:szCs w:val="24"/>
        </w:rPr>
        <w:t xml:space="preserve">Τμήματος Ιατρικής </w:t>
      </w:r>
      <w:r w:rsidR="00B52017" w:rsidRPr="00B52017">
        <w:rPr>
          <w:sz w:val="24"/>
          <w:szCs w:val="24"/>
        </w:rPr>
        <w:t>του Πανεπιστημίου Ιωαννίνων, τ</w:t>
      </w:r>
      <w:r w:rsidR="003E1590">
        <w:rPr>
          <w:sz w:val="24"/>
          <w:szCs w:val="24"/>
        </w:rPr>
        <w:t>ης</w:t>
      </w:r>
      <w:r w:rsidR="00B52017" w:rsidRPr="00B52017">
        <w:rPr>
          <w:sz w:val="24"/>
          <w:szCs w:val="24"/>
        </w:rPr>
        <w:t xml:space="preserve"> </w:t>
      </w:r>
      <w:r w:rsidR="00B52017" w:rsidRPr="003E1590">
        <w:rPr>
          <w:b/>
          <w:bCs/>
          <w:sz w:val="24"/>
          <w:szCs w:val="24"/>
        </w:rPr>
        <w:t>Περιφερειακ</w:t>
      </w:r>
      <w:r w:rsidR="003E1590" w:rsidRPr="003E1590">
        <w:rPr>
          <w:b/>
          <w:bCs/>
          <w:sz w:val="24"/>
          <w:szCs w:val="24"/>
        </w:rPr>
        <w:t>ής</w:t>
      </w:r>
      <w:r w:rsidR="00B52017" w:rsidRPr="003E1590">
        <w:rPr>
          <w:b/>
          <w:bCs/>
          <w:sz w:val="24"/>
          <w:szCs w:val="24"/>
        </w:rPr>
        <w:t xml:space="preserve"> </w:t>
      </w:r>
      <w:r w:rsidR="003E1590" w:rsidRPr="003E1590">
        <w:rPr>
          <w:b/>
          <w:bCs/>
          <w:sz w:val="24"/>
          <w:szCs w:val="24"/>
        </w:rPr>
        <w:t>Διεύθυνσης</w:t>
      </w:r>
      <w:r w:rsidR="00B52017" w:rsidRPr="003E1590">
        <w:rPr>
          <w:b/>
          <w:bCs/>
          <w:sz w:val="24"/>
          <w:szCs w:val="24"/>
        </w:rPr>
        <w:t xml:space="preserve"> Εκπαίδευσης Ιονίων Νήσων</w:t>
      </w:r>
      <w:r w:rsidR="003E1590">
        <w:rPr>
          <w:sz w:val="24"/>
          <w:szCs w:val="24"/>
        </w:rPr>
        <w:t xml:space="preserve">, της </w:t>
      </w:r>
      <w:r w:rsidR="003E1590" w:rsidRPr="003E1590">
        <w:rPr>
          <w:b/>
          <w:bCs/>
          <w:sz w:val="24"/>
          <w:szCs w:val="24"/>
        </w:rPr>
        <w:t>Ιεράς Μητροπόλεως Κερκύρας, Παξών και Διαποντίων Νήσων</w:t>
      </w:r>
      <w:r w:rsidR="003E1590">
        <w:rPr>
          <w:sz w:val="24"/>
          <w:szCs w:val="24"/>
        </w:rPr>
        <w:t xml:space="preserve">, της </w:t>
      </w:r>
      <w:r w:rsidR="003E1590" w:rsidRPr="003E1590">
        <w:rPr>
          <w:b/>
          <w:bCs/>
          <w:sz w:val="24"/>
          <w:szCs w:val="24"/>
        </w:rPr>
        <w:t>Περιφέρειας Ιονίων Νήσων</w:t>
      </w:r>
      <w:r w:rsidR="003E1590">
        <w:rPr>
          <w:sz w:val="24"/>
          <w:szCs w:val="24"/>
        </w:rPr>
        <w:t xml:space="preserve">, του </w:t>
      </w:r>
      <w:r w:rsidR="003E1590" w:rsidRPr="003E1590">
        <w:rPr>
          <w:b/>
          <w:bCs/>
          <w:sz w:val="24"/>
          <w:szCs w:val="24"/>
        </w:rPr>
        <w:t>Δήμου Κεντρικής Κέρκυρας και Διαποντίων Νήσων</w:t>
      </w:r>
      <w:r w:rsidR="003E1590">
        <w:rPr>
          <w:sz w:val="24"/>
          <w:szCs w:val="24"/>
        </w:rPr>
        <w:t xml:space="preserve">, της </w:t>
      </w:r>
      <w:r w:rsidR="003E1590" w:rsidRPr="003E1590">
        <w:rPr>
          <w:b/>
          <w:bCs/>
          <w:sz w:val="24"/>
          <w:szCs w:val="24"/>
        </w:rPr>
        <w:t>Ιατροχειρουργικής Εταιρείας Κερκύρας</w:t>
      </w:r>
      <w:r w:rsidR="003E1590">
        <w:rPr>
          <w:sz w:val="24"/>
          <w:szCs w:val="24"/>
        </w:rPr>
        <w:t xml:space="preserve">, του </w:t>
      </w:r>
      <w:r w:rsidR="003E1590" w:rsidRPr="00E021A4">
        <w:rPr>
          <w:b/>
          <w:bCs/>
          <w:sz w:val="24"/>
          <w:szCs w:val="24"/>
        </w:rPr>
        <w:t>Ελληνικού Ερυθρού Σταυρού -παράρτημα Κέρκυρα</w:t>
      </w:r>
      <w:r w:rsidR="00E021A4" w:rsidRPr="00E021A4">
        <w:rPr>
          <w:b/>
          <w:bCs/>
          <w:sz w:val="24"/>
          <w:szCs w:val="24"/>
        </w:rPr>
        <w:t>ς</w:t>
      </w:r>
      <w:r w:rsidR="00E021A4" w:rsidRPr="00E021A4">
        <w:rPr>
          <w:sz w:val="24"/>
          <w:szCs w:val="24"/>
        </w:rPr>
        <w:t>.</w:t>
      </w:r>
    </w:p>
    <w:p w14:paraId="5A56B39F" w14:textId="77777777" w:rsidR="00B52017" w:rsidRPr="00B52017" w:rsidRDefault="00B52017" w:rsidP="00B52017">
      <w:pPr>
        <w:spacing w:after="0"/>
        <w:jc w:val="both"/>
        <w:rPr>
          <w:sz w:val="24"/>
          <w:szCs w:val="24"/>
        </w:rPr>
      </w:pPr>
    </w:p>
    <w:p w14:paraId="2B3AE0C8" w14:textId="38F812FE" w:rsidR="00B52017" w:rsidRPr="00B52017" w:rsidRDefault="00B52017" w:rsidP="00B52017">
      <w:pPr>
        <w:spacing w:after="0"/>
        <w:jc w:val="both"/>
        <w:rPr>
          <w:sz w:val="24"/>
          <w:szCs w:val="24"/>
        </w:rPr>
      </w:pPr>
      <w:r w:rsidRPr="00B52017">
        <w:rPr>
          <w:sz w:val="24"/>
          <w:szCs w:val="24"/>
        </w:rPr>
        <w:t>Το πρωινό μέρος της εκδήλωσης πραγματοποιήθηκε στο Ναυσιθόειο Γυμναστήριο Κέρκυρας, όπου μαθητές και μαθήτριες συμμετείχαν σε ένα πλούσιο πρόγραμμα διαδραστικών δραστηριοτήτων και αθλητικών σταθμών.</w:t>
      </w:r>
      <w:r>
        <w:rPr>
          <w:sz w:val="24"/>
          <w:szCs w:val="24"/>
        </w:rPr>
        <w:t xml:space="preserve"> </w:t>
      </w:r>
      <w:r w:rsidRPr="00B52017">
        <w:rPr>
          <w:sz w:val="24"/>
          <w:szCs w:val="24"/>
        </w:rPr>
        <w:t>Μέσα από βιωματικές δράσεις, οι μαθητές γνώρισαν διαφορετικά αθλήματα, όπως κωπηλασία, καλαθοσφαίριση, κρίκετ και στίβο, ενώ παράλληλα ενημερώθηκαν για τη σημασία της σωματικής δραστηριότητας στην καθημερινή ζωή.</w:t>
      </w:r>
      <w:r>
        <w:rPr>
          <w:sz w:val="24"/>
          <w:szCs w:val="24"/>
        </w:rPr>
        <w:t xml:space="preserve"> </w:t>
      </w:r>
      <w:r w:rsidRPr="00B52017">
        <w:rPr>
          <w:sz w:val="24"/>
          <w:szCs w:val="24"/>
        </w:rPr>
        <w:t>Ιδιαίτερη έμφαση δόθηκε στη σωστή διατροφή και την ενυδάτωση, με ειδικούς επιστήμονες να παρουσιάζουν βασικές αρχές της υγιεινής διατροφής, τη σημασία της κατανάλωσης νερού και τις σωστές επιλογές υγιεινών σνακ για τα παιδιά.</w:t>
      </w:r>
      <w:r>
        <w:rPr>
          <w:sz w:val="24"/>
          <w:szCs w:val="24"/>
        </w:rPr>
        <w:t xml:space="preserve"> </w:t>
      </w:r>
      <w:r w:rsidRPr="00B52017">
        <w:rPr>
          <w:sz w:val="24"/>
          <w:szCs w:val="24"/>
        </w:rPr>
        <w:t>Παράλληλα, οι μαθητές συμμετείχαν σε δραστηριότητες εικαστικής δημιουργίας με θέμα «Αθλητισμός και Υγεία», αποτυπώνοντας μέσα από την τέχνη τις εμπειρίες τους από το φεστιβάλ.</w:t>
      </w:r>
      <w:r>
        <w:rPr>
          <w:sz w:val="24"/>
          <w:szCs w:val="24"/>
        </w:rPr>
        <w:t xml:space="preserve"> </w:t>
      </w:r>
      <w:r w:rsidRPr="00B52017">
        <w:rPr>
          <w:sz w:val="24"/>
          <w:szCs w:val="24"/>
        </w:rPr>
        <w:t>Οι δράσεις υλοποιήθηκαν με τη συμβολή αθλητικών και εκπαιδευτικών φορέων της Κέρκυρας, προωθώντας την αξία της άσκησης, της συνεργασίας και του υγιεινού τρόπου ζωής.</w:t>
      </w:r>
    </w:p>
    <w:p w14:paraId="0CCE2875" w14:textId="77777777" w:rsidR="00B52017" w:rsidRPr="00B52017" w:rsidRDefault="00B52017" w:rsidP="00B52017">
      <w:pPr>
        <w:spacing w:after="0"/>
        <w:jc w:val="both"/>
        <w:rPr>
          <w:sz w:val="24"/>
          <w:szCs w:val="24"/>
        </w:rPr>
      </w:pPr>
    </w:p>
    <w:p w14:paraId="5120F31D" w14:textId="1F98D626" w:rsidR="00B52017" w:rsidRPr="00B52017" w:rsidRDefault="00B52017" w:rsidP="00B52017">
      <w:pPr>
        <w:spacing w:after="0"/>
        <w:jc w:val="both"/>
        <w:rPr>
          <w:sz w:val="24"/>
          <w:szCs w:val="24"/>
        </w:rPr>
      </w:pPr>
      <w:r w:rsidRPr="00B52017">
        <w:rPr>
          <w:sz w:val="24"/>
          <w:szCs w:val="24"/>
        </w:rPr>
        <w:t>Το απόγευμα της ίδιας ημέρας πραγματοποιήθηκε στο Πνευματικό Κέντρο της Ιεράς Μητρόπολης Κερκύρας, Παξών και Διαποντίων Νήσων ενημερωτική εκδήλωση για γονείς, εκπαιδευτικούς και πολίτες.</w:t>
      </w:r>
      <w:r>
        <w:rPr>
          <w:sz w:val="24"/>
          <w:szCs w:val="24"/>
        </w:rPr>
        <w:t xml:space="preserve"> </w:t>
      </w:r>
      <w:r w:rsidRPr="00B52017">
        <w:rPr>
          <w:sz w:val="24"/>
          <w:szCs w:val="24"/>
        </w:rPr>
        <w:t>Κατά τη διάρκεια της εκδήλωσης παρουσιάστηκαν εισηγήσεις από πανεπιστημιακούς και επιστήμονες υγείας σχετικά με:</w:t>
      </w:r>
    </w:p>
    <w:p w14:paraId="781B91F3" w14:textId="77777777" w:rsidR="00B52017" w:rsidRPr="00B52017" w:rsidRDefault="00B52017" w:rsidP="00B52017">
      <w:pPr>
        <w:spacing w:after="0"/>
        <w:jc w:val="both"/>
        <w:rPr>
          <w:sz w:val="24"/>
          <w:szCs w:val="24"/>
        </w:rPr>
      </w:pPr>
    </w:p>
    <w:p w14:paraId="08114CFE" w14:textId="77777777" w:rsidR="00B52017" w:rsidRDefault="00B52017" w:rsidP="00B52017">
      <w:pPr>
        <w:pStyle w:val="a7"/>
        <w:numPr>
          <w:ilvl w:val="0"/>
          <w:numId w:val="3"/>
        </w:numPr>
        <w:spacing w:after="0"/>
        <w:jc w:val="both"/>
        <w:rPr>
          <w:sz w:val="24"/>
          <w:szCs w:val="24"/>
        </w:rPr>
      </w:pPr>
      <w:r w:rsidRPr="00B52017">
        <w:rPr>
          <w:sz w:val="24"/>
          <w:szCs w:val="24"/>
        </w:rPr>
        <w:t>την πρόληψη της παιδικής παχυσαρκίας,</w:t>
      </w:r>
    </w:p>
    <w:p w14:paraId="118D957B" w14:textId="77777777" w:rsidR="00B52017" w:rsidRDefault="00B52017" w:rsidP="00B52017">
      <w:pPr>
        <w:pStyle w:val="a7"/>
        <w:numPr>
          <w:ilvl w:val="0"/>
          <w:numId w:val="3"/>
        </w:numPr>
        <w:spacing w:after="0"/>
        <w:jc w:val="both"/>
        <w:rPr>
          <w:sz w:val="24"/>
          <w:szCs w:val="24"/>
        </w:rPr>
      </w:pPr>
      <w:r w:rsidRPr="00B52017">
        <w:rPr>
          <w:sz w:val="24"/>
          <w:szCs w:val="24"/>
        </w:rPr>
        <w:t>τη σημασία της ισορροπημένης διατροφής,</w:t>
      </w:r>
    </w:p>
    <w:p w14:paraId="7B87D6DE" w14:textId="331FA26D" w:rsidR="00B52017" w:rsidRPr="00B52017" w:rsidRDefault="00B52017" w:rsidP="00B52017">
      <w:pPr>
        <w:pStyle w:val="a7"/>
        <w:numPr>
          <w:ilvl w:val="0"/>
          <w:numId w:val="3"/>
        </w:numPr>
        <w:spacing w:after="0"/>
        <w:jc w:val="both"/>
        <w:rPr>
          <w:sz w:val="24"/>
          <w:szCs w:val="24"/>
        </w:rPr>
      </w:pPr>
      <w:r w:rsidRPr="00B52017">
        <w:rPr>
          <w:sz w:val="24"/>
          <w:szCs w:val="24"/>
        </w:rPr>
        <w:t>τον ρόλο της σωματικής δραστηριότητας στην υγεία των παιδιών, καθώς και τις αποτελεσματικές παρεμβάσεις που μπορούν να εφαρμοστούν στο σχολικό και οικογενειακό περιβάλλον.</w:t>
      </w:r>
    </w:p>
    <w:p w14:paraId="254B07CC" w14:textId="77777777" w:rsidR="00B52017" w:rsidRPr="00B52017" w:rsidRDefault="00B52017" w:rsidP="00B52017">
      <w:pPr>
        <w:spacing w:after="0"/>
        <w:jc w:val="both"/>
        <w:rPr>
          <w:sz w:val="24"/>
          <w:szCs w:val="24"/>
        </w:rPr>
      </w:pPr>
    </w:p>
    <w:p w14:paraId="047FB123" w14:textId="74C7F872" w:rsidR="00B52017" w:rsidRPr="00B52017" w:rsidRDefault="00B52017" w:rsidP="00B52017">
      <w:pPr>
        <w:spacing w:after="0"/>
        <w:jc w:val="both"/>
        <w:rPr>
          <w:sz w:val="24"/>
          <w:szCs w:val="24"/>
        </w:rPr>
      </w:pPr>
      <w:r w:rsidRPr="00B52017">
        <w:rPr>
          <w:sz w:val="24"/>
          <w:szCs w:val="24"/>
        </w:rPr>
        <w:t>Στο πλαίσιο της εκδήλωσης παρουσιάστηκαν επίσης οι Εργαλειοθήκες «Τροφή για Δράση», ένα ολοκληρωμένο εκπαιδευτικό υλικό που έχει αναπτυχθεί από το Χαροκόπειο Πανεπιστήμιο σε συνεργασία με τη UNICEF και απευθύνεται σε μαθητές, εκπαιδευτικούς και γονείς όλων των βαθμίδων εκπαίδευσης.</w:t>
      </w:r>
      <w:r>
        <w:rPr>
          <w:sz w:val="24"/>
          <w:szCs w:val="24"/>
        </w:rPr>
        <w:t xml:space="preserve"> </w:t>
      </w:r>
      <w:r w:rsidRPr="00B52017">
        <w:rPr>
          <w:sz w:val="24"/>
          <w:szCs w:val="24"/>
        </w:rPr>
        <w:t>Το υλικό αυτό προωθεί την υιοθέτηση καθημερινών υγιεινών συνηθειών, όπως η κατανάλωση πρωινού, η αύξηση της φυσικής δραστηριότητας, η μείωση του καθιστικού χρόνου και η υιοθέτηση ισορροπημένων διατροφικών επιλογών.</w:t>
      </w:r>
    </w:p>
    <w:p w14:paraId="31BB2F3B" w14:textId="77777777" w:rsidR="00B52017" w:rsidRPr="00B52017" w:rsidRDefault="00B52017" w:rsidP="00B52017">
      <w:pPr>
        <w:spacing w:after="0"/>
        <w:jc w:val="both"/>
        <w:rPr>
          <w:sz w:val="24"/>
          <w:szCs w:val="24"/>
        </w:rPr>
      </w:pPr>
    </w:p>
    <w:p w14:paraId="750FC804" w14:textId="77777777" w:rsidR="00B52017" w:rsidRPr="00B52017" w:rsidRDefault="00B52017" w:rsidP="00B52017">
      <w:pPr>
        <w:spacing w:after="0"/>
        <w:jc w:val="both"/>
        <w:rPr>
          <w:sz w:val="24"/>
          <w:szCs w:val="24"/>
        </w:rPr>
      </w:pPr>
      <w:r w:rsidRPr="00B52017">
        <w:rPr>
          <w:sz w:val="24"/>
          <w:szCs w:val="24"/>
        </w:rPr>
        <w:t>Η εκδήλωση πλαισιώθηκε μουσικά από το Σύνολο Σύγχρονης Μουσικής του Μουσικού Σχολείου Κέρκυρας, προσδίδοντας έναν ιδιαίτερο πολιτιστικό χαρακτήρα στη βραδιά.</w:t>
      </w:r>
    </w:p>
    <w:p w14:paraId="79793CA2" w14:textId="77777777" w:rsidR="00B52017" w:rsidRPr="00B52017" w:rsidRDefault="00B52017" w:rsidP="00B52017">
      <w:pPr>
        <w:spacing w:after="0"/>
        <w:jc w:val="both"/>
        <w:rPr>
          <w:sz w:val="24"/>
          <w:szCs w:val="24"/>
        </w:rPr>
      </w:pPr>
    </w:p>
    <w:p w14:paraId="3327E6E2" w14:textId="2CA3EB18" w:rsidR="0094652C" w:rsidRPr="00E75BDE" w:rsidRDefault="00B52017" w:rsidP="00B52017">
      <w:pPr>
        <w:spacing w:after="0"/>
        <w:jc w:val="both"/>
        <w:rPr>
          <w:sz w:val="24"/>
          <w:szCs w:val="24"/>
        </w:rPr>
      </w:pPr>
      <w:r w:rsidRPr="00B52017">
        <w:rPr>
          <w:sz w:val="24"/>
          <w:szCs w:val="24"/>
        </w:rPr>
        <w:t>Η συμμετοχή της εκπαιδευτικής και τοπικής κοινότητας ανέδειξε τη σημασία της συνεργασίας σχολείου, οικογένειας και επιστημονικών φορέων για την προαγωγή της υγείας των παιδιών και την πρόληψη της παιδικής παχυσαρκίας.</w:t>
      </w:r>
      <w:r>
        <w:rPr>
          <w:sz w:val="24"/>
          <w:szCs w:val="24"/>
        </w:rPr>
        <w:t xml:space="preserve"> </w:t>
      </w:r>
      <w:r w:rsidRPr="00B52017">
        <w:rPr>
          <w:sz w:val="24"/>
          <w:szCs w:val="24"/>
        </w:rPr>
        <w:t>Το Φεστιβάλ Υγείας «Τροφή για Δράση» αποτέλεσε μια σημαντική πρωτοβουλία που συνδύασε τη γνώση με τη δράση, στέλνοντας το μήνυμα ότι η υγιεινή διατροφή και η καθημερινή άσκηση αποτελούν βασικούς πυλώνες για την ανάπτυξη και την ευημερία των παιδιών.</w:t>
      </w:r>
    </w:p>
    <w:p w14:paraId="603B93A9" w14:textId="77777777" w:rsidR="00C30599" w:rsidRDefault="00C30599" w:rsidP="00B52017">
      <w:pPr>
        <w:spacing w:after="0"/>
        <w:jc w:val="both"/>
        <w:rPr>
          <w:sz w:val="24"/>
          <w:szCs w:val="24"/>
        </w:rPr>
      </w:pPr>
    </w:p>
    <w:p w14:paraId="2662F71E" w14:textId="5B8C5C12" w:rsidR="00C30599" w:rsidRDefault="00E75BDE" w:rsidP="00E75BDE">
      <w:pPr>
        <w:spacing w:after="0"/>
        <w:jc w:val="center"/>
        <w:rPr>
          <w:sz w:val="24"/>
          <w:szCs w:val="24"/>
          <w:lang w:val="en-US"/>
        </w:rPr>
      </w:pPr>
      <w:r>
        <w:rPr>
          <w:noProof/>
          <w:sz w:val="24"/>
          <w:szCs w:val="24"/>
          <w:lang w:val="en-US"/>
        </w:rPr>
        <w:drawing>
          <wp:inline distT="0" distB="0" distL="0" distR="0" wp14:anchorId="7FBC65B6" wp14:editId="43C24FF4">
            <wp:extent cx="3009286" cy="1294736"/>
            <wp:effectExtent l="318" t="0" r="952" b="953"/>
            <wp:docPr id="203917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882" t="70057" r="24369" b="3327"/>
                    <a:stretch/>
                  </pic:blipFill>
                  <pic:spPr bwMode="auto">
                    <a:xfrm rot="5400000">
                      <a:off x="0" y="0"/>
                      <a:ext cx="3119477" cy="1342145"/>
                    </a:xfrm>
                    <a:prstGeom prst="rect">
                      <a:avLst/>
                    </a:prstGeom>
                    <a:noFill/>
                    <a:ln>
                      <a:noFill/>
                    </a:ln>
                    <a:extLst>
                      <a:ext uri="{53640926-AAD7-44D8-BBD7-CCE9431645EC}">
                        <a14:shadowObscured xmlns:a14="http://schemas.microsoft.com/office/drawing/2010/main"/>
                      </a:ext>
                    </a:extLst>
                  </pic:spPr>
                </pic:pic>
              </a:graphicData>
            </a:graphic>
          </wp:inline>
        </w:drawing>
      </w:r>
      <w:r w:rsidR="003A3591">
        <w:rPr>
          <w:sz w:val="24"/>
          <w:szCs w:val="24"/>
        </w:rPr>
        <w:t xml:space="preserve">            </w:t>
      </w:r>
      <w:r w:rsidR="001649FD">
        <w:rPr>
          <w:noProof/>
          <w:sz w:val="24"/>
          <w:szCs w:val="24"/>
          <w:lang w:val="en-US"/>
        </w:rPr>
        <w:drawing>
          <wp:inline distT="0" distB="0" distL="0" distR="0" wp14:anchorId="1D901CED" wp14:editId="6FF9E157">
            <wp:extent cx="3052893" cy="1261812"/>
            <wp:effectExtent l="0" t="0" r="0" b="0"/>
            <wp:docPr id="56583947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493" t="37470" r="25857" b="37974"/>
                    <a:stretch/>
                  </pic:blipFill>
                  <pic:spPr bwMode="auto">
                    <a:xfrm rot="5400000">
                      <a:off x="0" y="0"/>
                      <a:ext cx="3193035" cy="1319735"/>
                    </a:xfrm>
                    <a:prstGeom prst="rect">
                      <a:avLst/>
                    </a:prstGeom>
                    <a:noFill/>
                    <a:ln>
                      <a:noFill/>
                    </a:ln>
                    <a:extLst>
                      <a:ext uri="{53640926-AAD7-44D8-BBD7-CCE9431645EC}">
                        <a14:shadowObscured xmlns:a14="http://schemas.microsoft.com/office/drawing/2010/main"/>
                      </a:ext>
                    </a:extLst>
                  </pic:spPr>
                </pic:pic>
              </a:graphicData>
            </a:graphic>
          </wp:inline>
        </w:drawing>
      </w:r>
      <w:r w:rsidR="003A3591">
        <w:rPr>
          <w:sz w:val="24"/>
          <w:szCs w:val="24"/>
        </w:rPr>
        <w:t xml:space="preserve">          </w:t>
      </w:r>
      <w:r w:rsidR="000C7041">
        <w:rPr>
          <w:sz w:val="24"/>
          <w:szCs w:val="24"/>
        </w:rPr>
        <w:t xml:space="preserve">  </w:t>
      </w:r>
      <w:r w:rsidR="000C7041">
        <w:rPr>
          <w:noProof/>
          <w:sz w:val="24"/>
          <w:szCs w:val="24"/>
          <w:lang w:val="en-US"/>
        </w:rPr>
        <w:drawing>
          <wp:inline distT="0" distB="0" distL="0" distR="0" wp14:anchorId="139F7D86" wp14:editId="05D75734">
            <wp:extent cx="3133058" cy="1283356"/>
            <wp:effectExtent l="0" t="8890" r="1905" b="1905"/>
            <wp:docPr id="8209221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6472" t="5720" r="26158" b="69286"/>
                    <a:stretch/>
                  </pic:blipFill>
                  <pic:spPr bwMode="auto">
                    <a:xfrm rot="5400000">
                      <a:off x="0" y="0"/>
                      <a:ext cx="3206599" cy="1313480"/>
                    </a:xfrm>
                    <a:prstGeom prst="rect">
                      <a:avLst/>
                    </a:prstGeom>
                    <a:noFill/>
                    <a:ln>
                      <a:noFill/>
                    </a:ln>
                    <a:extLst>
                      <a:ext uri="{53640926-AAD7-44D8-BBD7-CCE9431645EC}">
                        <a14:shadowObscured xmlns:a14="http://schemas.microsoft.com/office/drawing/2010/main"/>
                      </a:ext>
                    </a:extLst>
                  </pic:spPr>
                </pic:pic>
              </a:graphicData>
            </a:graphic>
          </wp:inline>
        </w:drawing>
      </w:r>
      <w:r w:rsidR="003A3591">
        <w:rPr>
          <w:sz w:val="24"/>
          <w:szCs w:val="24"/>
        </w:rPr>
        <w:t xml:space="preserve">     </w:t>
      </w:r>
    </w:p>
    <w:p w14:paraId="52AED785" w14:textId="77777777" w:rsidR="001649FD" w:rsidRDefault="001649FD" w:rsidP="00B52017">
      <w:pPr>
        <w:spacing w:after="0"/>
        <w:jc w:val="both"/>
        <w:rPr>
          <w:sz w:val="24"/>
          <w:szCs w:val="24"/>
          <w:lang w:val="en-US"/>
        </w:rPr>
      </w:pPr>
    </w:p>
    <w:p w14:paraId="4D924547" w14:textId="77777777" w:rsidR="001649FD" w:rsidRDefault="001649FD" w:rsidP="00B52017">
      <w:pPr>
        <w:spacing w:after="0"/>
        <w:jc w:val="both"/>
        <w:rPr>
          <w:sz w:val="24"/>
          <w:szCs w:val="24"/>
          <w:lang w:val="en-US"/>
        </w:rPr>
      </w:pPr>
    </w:p>
    <w:p w14:paraId="4F77A95A" w14:textId="06E3857D" w:rsidR="001649FD" w:rsidRPr="000C7041" w:rsidRDefault="003A3591" w:rsidP="00AE04F2">
      <w:pPr>
        <w:spacing w:after="0"/>
        <w:jc w:val="center"/>
        <w:rPr>
          <w:sz w:val="24"/>
          <w:szCs w:val="24"/>
        </w:rPr>
      </w:pPr>
      <w:r>
        <w:rPr>
          <w:noProof/>
          <w:sz w:val="24"/>
          <w:szCs w:val="24"/>
          <w:lang w:val="en-US"/>
        </w:rPr>
        <w:lastRenderedPageBreak/>
        <w:drawing>
          <wp:inline distT="0" distB="0" distL="0" distR="0" wp14:anchorId="2DAEB887" wp14:editId="7DBCA338">
            <wp:extent cx="3439236" cy="1773374"/>
            <wp:effectExtent l="0" t="0" r="0" b="0"/>
            <wp:docPr id="14761826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8714" cy="1793730"/>
                    </a:xfrm>
                    <a:prstGeom prst="rect">
                      <a:avLst/>
                    </a:prstGeom>
                    <a:noFill/>
                    <a:ln>
                      <a:noFill/>
                    </a:ln>
                  </pic:spPr>
                </pic:pic>
              </a:graphicData>
            </a:graphic>
          </wp:inline>
        </w:drawing>
      </w:r>
      <w:r w:rsidR="000C7041">
        <w:rPr>
          <w:sz w:val="24"/>
          <w:szCs w:val="24"/>
        </w:rPr>
        <w:t xml:space="preserve">          </w:t>
      </w:r>
      <w:r w:rsidR="005B3C67">
        <w:rPr>
          <w:noProof/>
          <w:sz w:val="24"/>
          <w:szCs w:val="24"/>
          <w:lang w:val="en-US"/>
        </w:rPr>
        <w:drawing>
          <wp:inline distT="0" distB="0" distL="0" distR="0" wp14:anchorId="785538C1" wp14:editId="5ED07245">
            <wp:extent cx="1839003" cy="1784577"/>
            <wp:effectExtent l="0" t="0" r="8890" b="6350"/>
            <wp:docPr id="95898809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072" cy="1798230"/>
                    </a:xfrm>
                    <a:prstGeom prst="rect">
                      <a:avLst/>
                    </a:prstGeom>
                    <a:noFill/>
                    <a:ln>
                      <a:noFill/>
                    </a:ln>
                  </pic:spPr>
                </pic:pic>
              </a:graphicData>
            </a:graphic>
          </wp:inline>
        </w:drawing>
      </w:r>
    </w:p>
    <w:p w14:paraId="5BF18318" w14:textId="77777777" w:rsidR="001649FD" w:rsidRDefault="001649FD" w:rsidP="00B52017">
      <w:pPr>
        <w:spacing w:after="0"/>
        <w:jc w:val="both"/>
        <w:rPr>
          <w:sz w:val="24"/>
          <w:szCs w:val="24"/>
          <w:lang w:val="en-US"/>
        </w:rPr>
      </w:pPr>
    </w:p>
    <w:p w14:paraId="254B0D97" w14:textId="77777777" w:rsidR="001649FD" w:rsidRDefault="001649FD" w:rsidP="00B52017">
      <w:pPr>
        <w:spacing w:after="0"/>
        <w:jc w:val="both"/>
        <w:rPr>
          <w:sz w:val="24"/>
          <w:szCs w:val="24"/>
          <w:lang w:val="en-US"/>
        </w:rPr>
      </w:pPr>
    </w:p>
    <w:p w14:paraId="362EF1D2" w14:textId="10E81BEF" w:rsidR="001649FD" w:rsidRDefault="00B47009" w:rsidP="00AE04F2">
      <w:pPr>
        <w:spacing w:after="0"/>
        <w:jc w:val="center"/>
        <w:rPr>
          <w:sz w:val="24"/>
          <w:szCs w:val="24"/>
          <w:lang w:val="en-US"/>
        </w:rPr>
      </w:pPr>
      <w:r>
        <w:rPr>
          <w:noProof/>
          <w:sz w:val="24"/>
          <w:szCs w:val="24"/>
        </w:rPr>
        <w:drawing>
          <wp:inline distT="0" distB="0" distL="0" distR="0" wp14:anchorId="63AD853B" wp14:editId="0F80E4A6">
            <wp:extent cx="2263736" cy="2364827"/>
            <wp:effectExtent l="0" t="0" r="3810" b="0"/>
            <wp:docPr id="1549326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712" cy="2370026"/>
                    </a:xfrm>
                    <a:prstGeom prst="rect">
                      <a:avLst/>
                    </a:prstGeom>
                    <a:noFill/>
                    <a:ln>
                      <a:noFill/>
                    </a:ln>
                  </pic:spPr>
                </pic:pic>
              </a:graphicData>
            </a:graphic>
          </wp:inline>
        </w:drawing>
      </w:r>
      <w:r w:rsidR="000C7041">
        <w:rPr>
          <w:sz w:val="24"/>
          <w:szCs w:val="24"/>
        </w:rPr>
        <w:t xml:space="preserve">        </w:t>
      </w:r>
      <w:r w:rsidR="005B3C67">
        <w:rPr>
          <w:noProof/>
          <w:sz w:val="24"/>
          <w:szCs w:val="24"/>
          <w:lang w:val="en-US"/>
        </w:rPr>
        <w:drawing>
          <wp:inline distT="0" distB="0" distL="0" distR="0" wp14:anchorId="1A13DF05" wp14:editId="1D3B8598">
            <wp:extent cx="2179072" cy="2322292"/>
            <wp:effectExtent l="0" t="0" r="0" b="1905"/>
            <wp:docPr id="160362189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95" cy="2338835"/>
                    </a:xfrm>
                    <a:prstGeom prst="rect">
                      <a:avLst/>
                    </a:prstGeom>
                    <a:noFill/>
                    <a:ln>
                      <a:noFill/>
                    </a:ln>
                  </pic:spPr>
                </pic:pic>
              </a:graphicData>
            </a:graphic>
          </wp:inline>
        </w:drawing>
      </w:r>
    </w:p>
    <w:p w14:paraId="0745AC3D" w14:textId="77777777" w:rsidR="001649FD" w:rsidRDefault="001649FD" w:rsidP="00B52017">
      <w:pPr>
        <w:spacing w:after="0"/>
        <w:jc w:val="both"/>
        <w:rPr>
          <w:sz w:val="24"/>
          <w:szCs w:val="24"/>
          <w:lang w:val="en-US"/>
        </w:rPr>
      </w:pPr>
    </w:p>
    <w:p w14:paraId="299766EC" w14:textId="46FBF3FA" w:rsidR="001649FD" w:rsidRDefault="001649FD" w:rsidP="00AE04F2">
      <w:pPr>
        <w:spacing w:after="0"/>
        <w:jc w:val="center"/>
        <w:rPr>
          <w:sz w:val="24"/>
          <w:szCs w:val="24"/>
          <w:lang w:val="en-US"/>
        </w:rPr>
      </w:pPr>
    </w:p>
    <w:p w14:paraId="6FF34C67" w14:textId="5465C9F3" w:rsidR="001649FD" w:rsidRPr="009E434B" w:rsidRDefault="000C7041" w:rsidP="00B52017">
      <w:pPr>
        <w:spacing w:after="0"/>
        <w:jc w:val="both"/>
        <w:rPr>
          <w:sz w:val="24"/>
          <w:szCs w:val="24"/>
        </w:rPr>
      </w:pPr>
      <w:r>
        <w:rPr>
          <w:noProof/>
          <w:sz w:val="24"/>
          <w:szCs w:val="24"/>
        </w:rPr>
        <w:drawing>
          <wp:inline distT="0" distB="0" distL="0" distR="0" wp14:anchorId="64A387A8" wp14:editId="10821996">
            <wp:extent cx="2715832" cy="3451386"/>
            <wp:effectExtent l="0" t="0" r="8890" b="0"/>
            <wp:docPr id="91344842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540"/>
                    <a:stretch/>
                  </pic:blipFill>
                  <pic:spPr bwMode="auto">
                    <a:xfrm>
                      <a:off x="0" y="0"/>
                      <a:ext cx="2718663" cy="3454983"/>
                    </a:xfrm>
                    <a:prstGeom prst="rect">
                      <a:avLst/>
                    </a:prstGeom>
                    <a:noFill/>
                    <a:ln>
                      <a:noFill/>
                    </a:ln>
                    <a:extLst>
                      <a:ext uri="{53640926-AAD7-44D8-BBD7-CCE9431645EC}">
                        <a14:shadowObscured xmlns:a14="http://schemas.microsoft.com/office/drawing/2010/main"/>
                      </a:ext>
                    </a:extLst>
                  </pic:spPr>
                </pic:pic>
              </a:graphicData>
            </a:graphic>
          </wp:inline>
        </w:drawing>
      </w:r>
      <w:r w:rsidR="009E434B">
        <w:rPr>
          <w:sz w:val="24"/>
          <w:szCs w:val="24"/>
        </w:rPr>
        <w:t xml:space="preserve">    </w:t>
      </w:r>
      <w:r w:rsidR="009E434B">
        <w:rPr>
          <w:noProof/>
          <w:sz w:val="24"/>
          <w:szCs w:val="24"/>
          <w:lang w:val="en-US"/>
        </w:rPr>
        <w:drawing>
          <wp:inline distT="0" distB="0" distL="0" distR="0" wp14:anchorId="60016417" wp14:editId="378CEE57">
            <wp:extent cx="2784144" cy="3522794"/>
            <wp:effectExtent l="0" t="0" r="0" b="1905"/>
            <wp:docPr id="57705069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37282" t="34111" r="24655" b="29733"/>
                    <a:stretch/>
                  </pic:blipFill>
                  <pic:spPr bwMode="auto">
                    <a:xfrm>
                      <a:off x="0" y="0"/>
                      <a:ext cx="2804419" cy="3548448"/>
                    </a:xfrm>
                    <a:prstGeom prst="rect">
                      <a:avLst/>
                    </a:prstGeom>
                    <a:noFill/>
                    <a:ln>
                      <a:noFill/>
                    </a:ln>
                    <a:extLst>
                      <a:ext uri="{53640926-AAD7-44D8-BBD7-CCE9431645EC}">
                        <a14:shadowObscured xmlns:a14="http://schemas.microsoft.com/office/drawing/2010/main"/>
                      </a:ext>
                    </a:extLst>
                  </pic:spPr>
                </pic:pic>
              </a:graphicData>
            </a:graphic>
          </wp:inline>
        </w:drawing>
      </w:r>
    </w:p>
    <w:p w14:paraId="6615A482" w14:textId="77777777" w:rsidR="001649FD" w:rsidRDefault="001649FD" w:rsidP="00B52017">
      <w:pPr>
        <w:spacing w:after="0"/>
        <w:jc w:val="both"/>
        <w:rPr>
          <w:sz w:val="24"/>
          <w:szCs w:val="24"/>
          <w:lang w:val="en-US"/>
        </w:rPr>
      </w:pPr>
    </w:p>
    <w:p w14:paraId="40781799" w14:textId="77777777" w:rsidR="001649FD" w:rsidRDefault="001649FD" w:rsidP="00B52017">
      <w:pPr>
        <w:spacing w:after="0"/>
        <w:jc w:val="both"/>
        <w:rPr>
          <w:sz w:val="24"/>
          <w:szCs w:val="24"/>
          <w:lang w:val="en-US"/>
        </w:rPr>
      </w:pPr>
    </w:p>
    <w:p w14:paraId="34DD5293" w14:textId="77777777" w:rsidR="001649FD" w:rsidRDefault="001649FD" w:rsidP="00B52017">
      <w:pPr>
        <w:spacing w:after="0"/>
        <w:jc w:val="both"/>
        <w:rPr>
          <w:sz w:val="24"/>
          <w:szCs w:val="24"/>
          <w:lang w:val="en-US"/>
        </w:rPr>
      </w:pPr>
    </w:p>
    <w:p w14:paraId="24AB616E" w14:textId="77777777" w:rsidR="001649FD" w:rsidRDefault="001649FD" w:rsidP="00B52017">
      <w:pPr>
        <w:spacing w:after="0"/>
        <w:jc w:val="both"/>
        <w:rPr>
          <w:sz w:val="24"/>
          <w:szCs w:val="24"/>
          <w:lang w:val="en-US"/>
        </w:rPr>
      </w:pPr>
    </w:p>
    <w:p w14:paraId="7EF9BB83" w14:textId="0399F75F" w:rsidR="001649FD" w:rsidRDefault="001649FD" w:rsidP="009E434B">
      <w:pPr>
        <w:spacing w:after="0"/>
        <w:jc w:val="center"/>
        <w:rPr>
          <w:sz w:val="24"/>
          <w:szCs w:val="24"/>
          <w:lang w:val="en-US"/>
        </w:rPr>
      </w:pPr>
      <w:r>
        <w:rPr>
          <w:noProof/>
          <w:sz w:val="24"/>
          <w:szCs w:val="24"/>
          <w:lang w:val="en-US"/>
        </w:rPr>
        <w:lastRenderedPageBreak/>
        <w:drawing>
          <wp:inline distT="0" distB="0" distL="0" distR="0" wp14:anchorId="5EDD50E9" wp14:editId="26D883CF">
            <wp:extent cx="6103620" cy="3432175"/>
            <wp:effectExtent l="0" t="0" r="0" b="0"/>
            <wp:docPr id="185678375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620" cy="3432175"/>
                    </a:xfrm>
                    <a:prstGeom prst="rect">
                      <a:avLst/>
                    </a:prstGeom>
                    <a:noFill/>
                    <a:ln>
                      <a:noFill/>
                    </a:ln>
                  </pic:spPr>
                </pic:pic>
              </a:graphicData>
            </a:graphic>
          </wp:inline>
        </w:drawing>
      </w:r>
    </w:p>
    <w:p w14:paraId="3AF2E63F" w14:textId="77777777" w:rsidR="001649FD" w:rsidRDefault="001649FD" w:rsidP="00B52017">
      <w:pPr>
        <w:spacing w:after="0"/>
        <w:jc w:val="both"/>
        <w:rPr>
          <w:sz w:val="24"/>
          <w:szCs w:val="24"/>
          <w:lang w:val="en-US"/>
        </w:rPr>
      </w:pPr>
    </w:p>
    <w:p w14:paraId="78D33CF4" w14:textId="65113CE5" w:rsidR="001649FD" w:rsidRDefault="001649FD" w:rsidP="009E434B">
      <w:pPr>
        <w:spacing w:after="0"/>
        <w:jc w:val="center"/>
        <w:rPr>
          <w:sz w:val="24"/>
          <w:szCs w:val="24"/>
          <w:lang w:val="en-US"/>
        </w:rPr>
      </w:pPr>
      <w:r>
        <w:rPr>
          <w:noProof/>
          <w:sz w:val="24"/>
          <w:szCs w:val="24"/>
          <w:lang w:val="en-US"/>
        </w:rPr>
        <w:drawing>
          <wp:inline distT="0" distB="0" distL="0" distR="0" wp14:anchorId="6FF960D2" wp14:editId="5785108B">
            <wp:extent cx="6114774" cy="3325091"/>
            <wp:effectExtent l="0" t="0" r="635" b="8890"/>
            <wp:docPr id="182937635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490" b="15308"/>
                    <a:stretch/>
                  </pic:blipFill>
                  <pic:spPr bwMode="auto">
                    <a:xfrm>
                      <a:off x="0" y="0"/>
                      <a:ext cx="6115685" cy="3325587"/>
                    </a:xfrm>
                    <a:prstGeom prst="rect">
                      <a:avLst/>
                    </a:prstGeom>
                    <a:noFill/>
                    <a:ln>
                      <a:noFill/>
                    </a:ln>
                    <a:extLst>
                      <a:ext uri="{53640926-AAD7-44D8-BBD7-CCE9431645EC}">
                        <a14:shadowObscured xmlns:a14="http://schemas.microsoft.com/office/drawing/2010/main"/>
                      </a:ext>
                    </a:extLst>
                  </pic:spPr>
                </pic:pic>
              </a:graphicData>
            </a:graphic>
          </wp:inline>
        </w:drawing>
      </w:r>
    </w:p>
    <w:p w14:paraId="744F273F" w14:textId="77777777" w:rsidR="001649FD" w:rsidRDefault="001649FD" w:rsidP="00B52017">
      <w:pPr>
        <w:spacing w:after="0"/>
        <w:jc w:val="both"/>
        <w:rPr>
          <w:sz w:val="24"/>
          <w:szCs w:val="24"/>
          <w:lang w:val="en-US"/>
        </w:rPr>
      </w:pPr>
    </w:p>
    <w:p w14:paraId="20D43CC7" w14:textId="4869B34C" w:rsidR="001649FD" w:rsidRDefault="001649FD" w:rsidP="00B52017">
      <w:pPr>
        <w:spacing w:after="0"/>
        <w:jc w:val="both"/>
        <w:rPr>
          <w:noProof/>
          <w:sz w:val="24"/>
          <w:szCs w:val="24"/>
          <w:lang w:val="en-US"/>
        </w:rPr>
      </w:pPr>
    </w:p>
    <w:p w14:paraId="7F4C685B" w14:textId="77777777" w:rsidR="001649FD" w:rsidRDefault="001649FD" w:rsidP="00B52017">
      <w:pPr>
        <w:spacing w:after="0"/>
        <w:jc w:val="both"/>
        <w:rPr>
          <w:noProof/>
          <w:sz w:val="24"/>
          <w:szCs w:val="24"/>
          <w:lang w:val="en-US"/>
        </w:rPr>
      </w:pPr>
    </w:p>
    <w:p w14:paraId="6BCC15A4" w14:textId="66A150EF" w:rsidR="001649FD" w:rsidRPr="00C30599" w:rsidRDefault="001649FD" w:rsidP="00B52017">
      <w:pPr>
        <w:spacing w:after="0"/>
        <w:jc w:val="both"/>
        <w:rPr>
          <w:sz w:val="24"/>
          <w:szCs w:val="24"/>
          <w:lang w:val="en-US"/>
        </w:rPr>
      </w:pPr>
      <w:r>
        <w:rPr>
          <w:sz w:val="24"/>
          <w:szCs w:val="24"/>
          <w:lang w:val="en-US"/>
        </w:rPr>
        <w:t xml:space="preserve">   </w:t>
      </w:r>
    </w:p>
    <w:sectPr w:rsidR="001649FD" w:rsidRPr="00C30599" w:rsidSect="0021248F">
      <w:pgSz w:w="11906" w:h="16838" w:code="9"/>
      <w:pgMar w:top="851" w:right="1134" w:bottom="1134"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IDFont+F2">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A06CD6"/>
    <w:multiLevelType w:val="hybridMultilevel"/>
    <w:tmpl w:val="360AA74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72113A62"/>
    <w:multiLevelType w:val="hybridMultilevel"/>
    <w:tmpl w:val="163A2A06"/>
    <w:lvl w:ilvl="0" w:tplc="10F289C0">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D894585"/>
    <w:multiLevelType w:val="hybridMultilevel"/>
    <w:tmpl w:val="CF080AF8"/>
    <w:lvl w:ilvl="0" w:tplc="A73051A6">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40818926">
    <w:abstractNumId w:val="0"/>
  </w:num>
  <w:num w:numId="2" w16cid:durableId="989941121">
    <w:abstractNumId w:val="1"/>
  </w:num>
  <w:num w:numId="3" w16cid:durableId="1154833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04D"/>
    <w:rsid w:val="00016A5E"/>
    <w:rsid w:val="00042AC9"/>
    <w:rsid w:val="00051619"/>
    <w:rsid w:val="000C7041"/>
    <w:rsid w:val="00127551"/>
    <w:rsid w:val="0013086A"/>
    <w:rsid w:val="00140408"/>
    <w:rsid w:val="001649FD"/>
    <w:rsid w:val="00164EA8"/>
    <w:rsid w:val="00192D5B"/>
    <w:rsid w:val="001B0FF8"/>
    <w:rsid w:val="001E5C07"/>
    <w:rsid w:val="002171F7"/>
    <w:rsid w:val="002422FA"/>
    <w:rsid w:val="0027541F"/>
    <w:rsid w:val="00292448"/>
    <w:rsid w:val="002D757C"/>
    <w:rsid w:val="002E5E02"/>
    <w:rsid w:val="003A3591"/>
    <w:rsid w:val="003C2A48"/>
    <w:rsid w:val="003C59C5"/>
    <w:rsid w:val="003E1590"/>
    <w:rsid w:val="003E4491"/>
    <w:rsid w:val="003F6102"/>
    <w:rsid w:val="0044171F"/>
    <w:rsid w:val="00444983"/>
    <w:rsid w:val="00482833"/>
    <w:rsid w:val="00506F5B"/>
    <w:rsid w:val="00513E3C"/>
    <w:rsid w:val="0052313A"/>
    <w:rsid w:val="005246C7"/>
    <w:rsid w:val="0058385C"/>
    <w:rsid w:val="00592674"/>
    <w:rsid w:val="0059304D"/>
    <w:rsid w:val="005B3C67"/>
    <w:rsid w:val="00614C4A"/>
    <w:rsid w:val="00636A79"/>
    <w:rsid w:val="00642428"/>
    <w:rsid w:val="00704BA4"/>
    <w:rsid w:val="007171A0"/>
    <w:rsid w:val="007316C3"/>
    <w:rsid w:val="007610EC"/>
    <w:rsid w:val="0078527F"/>
    <w:rsid w:val="007F6BF6"/>
    <w:rsid w:val="0094652C"/>
    <w:rsid w:val="00972204"/>
    <w:rsid w:val="009853E3"/>
    <w:rsid w:val="009C5D65"/>
    <w:rsid w:val="009E434B"/>
    <w:rsid w:val="00A055B7"/>
    <w:rsid w:val="00A36C22"/>
    <w:rsid w:val="00A408F4"/>
    <w:rsid w:val="00A53C19"/>
    <w:rsid w:val="00AC278F"/>
    <w:rsid w:val="00AE04F2"/>
    <w:rsid w:val="00AF6C85"/>
    <w:rsid w:val="00B47009"/>
    <w:rsid w:val="00B52017"/>
    <w:rsid w:val="00B53537"/>
    <w:rsid w:val="00BA04F2"/>
    <w:rsid w:val="00BB57E6"/>
    <w:rsid w:val="00C30599"/>
    <w:rsid w:val="00C46595"/>
    <w:rsid w:val="00CC473F"/>
    <w:rsid w:val="00D1665F"/>
    <w:rsid w:val="00D35874"/>
    <w:rsid w:val="00DD3598"/>
    <w:rsid w:val="00E021A4"/>
    <w:rsid w:val="00E35D62"/>
    <w:rsid w:val="00E4319D"/>
    <w:rsid w:val="00E567F8"/>
    <w:rsid w:val="00E75BDE"/>
    <w:rsid w:val="00EE791B"/>
    <w:rsid w:val="00F71147"/>
    <w:rsid w:val="00F836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3D49"/>
  <w15:docId w15:val="{748C687E-DF48-46AA-9AC1-A810F91D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04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9304D"/>
    <w:rPr>
      <w:color w:val="0000FF" w:themeColor="hyperlink"/>
      <w:u w:val="single"/>
    </w:rPr>
  </w:style>
  <w:style w:type="character" w:styleId="a3">
    <w:name w:val="Emphasis"/>
    <w:basedOn w:val="a0"/>
    <w:uiPriority w:val="20"/>
    <w:qFormat/>
    <w:rsid w:val="0059304D"/>
    <w:rPr>
      <w:i/>
      <w:iCs/>
    </w:rPr>
  </w:style>
  <w:style w:type="paragraph" w:customStyle="1" w:styleId="Default">
    <w:name w:val="Default"/>
    <w:rsid w:val="0059304D"/>
    <w:pPr>
      <w:autoSpaceDE w:val="0"/>
      <w:autoSpaceDN w:val="0"/>
      <w:adjustRightInd w:val="0"/>
      <w:spacing w:after="0" w:line="240" w:lineRule="auto"/>
    </w:pPr>
    <w:rPr>
      <w:rFonts w:ascii="Calibri" w:hAnsi="Calibri" w:cs="Calibri"/>
      <w:color w:val="000000"/>
      <w:sz w:val="24"/>
      <w:szCs w:val="24"/>
    </w:rPr>
  </w:style>
  <w:style w:type="character" w:styleId="a4">
    <w:name w:val="Placeholder Text"/>
    <w:basedOn w:val="a0"/>
    <w:uiPriority w:val="99"/>
    <w:semiHidden/>
    <w:rsid w:val="0059304D"/>
    <w:rPr>
      <w:color w:val="808080"/>
    </w:rPr>
  </w:style>
  <w:style w:type="paragraph" w:styleId="a5">
    <w:name w:val="Balloon Text"/>
    <w:basedOn w:val="a"/>
    <w:link w:val="Char"/>
    <w:uiPriority w:val="99"/>
    <w:semiHidden/>
    <w:unhideWhenUsed/>
    <w:rsid w:val="0059304D"/>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9304D"/>
    <w:rPr>
      <w:rFonts w:ascii="Tahoma" w:hAnsi="Tahoma" w:cs="Tahoma"/>
      <w:sz w:val="16"/>
      <w:szCs w:val="16"/>
    </w:rPr>
  </w:style>
  <w:style w:type="character" w:styleId="a6">
    <w:name w:val="Unresolved Mention"/>
    <w:basedOn w:val="a0"/>
    <w:uiPriority w:val="99"/>
    <w:semiHidden/>
    <w:unhideWhenUsed/>
    <w:rsid w:val="007316C3"/>
    <w:rPr>
      <w:color w:val="605E5C"/>
      <w:shd w:val="clear" w:color="auto" w:fill="E1DFDD"/>
    </w:rPr>
  </w:style>
  <w:style w:type="paragraph" w:styleId="a7">
    <w:name w:val="List Paragraph"/>
    <w:basedOn w:val="a"/>
    <w:uiPriority w:val="34"/>
    <w:qFormat/>
    <w:rsid w:val="006424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4</Pages>
  <Words>627</Words>
  <Characters>3386</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Βράβευση της Περιφερειακής Διεύθυνσης Εκπαίδευσης Ιονίων Νήσων από την Ελληνική Ομοσπονδία Κρίκετ</vt:lpstr>
    </vt:vector>
  </TitlesOfParts>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Βράβευση της Περιφερειακής Διεύθυνσης Εκπαίδευσης Ιονίων Νήσων από την Ελληνική Ομοσπονδία Κρίκετ</dc:title>
  <dc:creator>ΠΔΕ ΙΟΝΙΩΝ ΝΗΣΩΝ</dc:creator>
  <cp:lastModifiedBy>ΠΔΕ ΙΟΝΙΩΝ ΝΗΣΩΝ</cp:lastModifiedBy>
  <cp:revision>42</cp:revision>
  <cp:lastPrinted>2026-02-06T12:31:00Z</cp:lastPrinted>
  <dcterms:created xsi:type="dcterms:W3CDTF">2023-02-07T09:22:00Z</dcterms:created>
  <dcterms:modified xsi:type="dcterms:W3CDTF">2026-03-13T12:43:00Z</dcterms:modified>
</cp:coreProperties>
</file>