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CA64" w14:textId="77777777" w:rsidR="00AB16BE" w:rsidRDefault="00AB16BE" w:rsidP="00AB16BE">
      <w:pPr>
        <w:spacing w:after="0" w:line="240" w:lineRule="auto"/>
      </w:pPr>
      <w:r w:rsidRPr="008315BB">
        <w:rPr>
          <w:rFonts w:cs="Calibri"/>
          <w:noProof/>
        </w:rPr>
        <w:drawing>
          <wp:inline distT="0" distB="0" distL="0" distR="0" wp14:anchorId="1ED93C87" wp14:editId="0EF3C8FC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5DEE" w14:textId="77777777" w:rsidR="00AB16BE" w:rsidRPr="008B2E9A" w:rsidRDefault="001D02B5" w:rsidP="00AB16BE">
      <w:pPr>
        <w:spacing w:after="0" w:line="240" w:lineRule="auto"/>
        <w:rPr>
          <w:rStyle w:val="-"/>
          <w:color w:val="0000FF"/>
          <w:sz w:val="20"/>
          <w:szCs w:val="20"/>
          <w:lang w:eastAsia="en-GB"/>
        </w:rPr>
      </w:pPr>
      <w:hyperlink r:id="rId8" w:history="1">
        <w:r w:rsidR="00AB16BE" w:rsidRPr="004E5D84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5D545A30" w14:textId="77777777" w:rsidR="00AB16BE" w:rsidRDefault="00AB16BE" w:rsidP="00AB16BE">
      <w:pPr>
        <w:spacing w:after="0" w:line="240" w:lineRule="auto"/>
        <w:jc w:val="center"/>
      </w:pPr>
    </w:p>
    <w:p w14:paraId="69370532" w14:textId="77777777" w:rsidR="00AB16BE" w:rsidRDefault="00AB16BE" w:rsidP="00AB16BE">
      <w:pPr>
        <w:pStyle w:val="a3"/>
        <w:ind w:left="0" w:right="-1"/>
        <w:rPr>
          <w:b/>
          <w:bCs/>
          <w:sz w:val="24"/>
          <w:szCs w:val="24"/>
          <w:u w:val="single"/>
        </w:rPr>
      </w:pPr>
    </w:p>
    <w:p w14:paraId="042727AD" w14:textId="39721907" w:rsidR="00725ABB" w:rsidRPr="008C522F" w:rsidRDefault="00725ABB" w:rsidP="00AB16BE">
      <w:pPr>
        <w:pStyle w:val="a3"/>
        <w:ind w:left="0" w:right="-1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ΕΡΩΤΗΣΗ ΛΟΓΟΔΟΣΙΑΣ:</w:t>
      </w:r>
    </w:p>
    <w:p w14:paraId="79CB6567" w14:textId="77777777" w:rsidR="00725ABB" w:rsidRDefault="00725ABB" w:rsidP="00AB16BE">
      <w:pPr>
        <w:pStyle w:val="a3"/>
        <w:ind w:left="0" w:right="-1"/>
        <w:jc w:val="center"/>
        <w:rPr>
          <w:b/>
          <w:bCs/>
          <w:sz w:val="24"/>
          <w:szCs w:val="24"/>
          <w:u w:val="single"/>
        </w:rPr>
      </w:pPr>
    </w:p>
    <w:p w14:paraId="0AFE2904" w14:textId="77777777" w:rsidR="00725ABB" w:rsidRPr="00EA6AD4" w:rsidRDefault="00725ABB" w:rsidP="00AB16BE">
      <w:pPr>
        <w:pStyle w:val="a3"/>
        <w:ind w:left="0" w:right="-1"/>
        <w:jc w:val="center"/>
        <w:rPr>
          <w:b/>
          <w:bCs/>
          <w:sz w:val="28"/>
          <w:szCs w:val="28"/>
          <w:u w:val="single"/>
        </w:rPr>
      </w:pPr>
      <w:r w:rsidRPr="00EA6AD4">
        <w:rPr>
          <w:b/>
          <w:bCs/>
          <w:sz w:val="28"/>
          <w:szCs w:val="28"/>
          <w:u w:val="single"/>
        </w:rPr>
        <w:t>ΦΟΔΣΑ Ι.Ν.</w:t>
      </w:r>
    </w:p>
    <w:p w14:paraId="53783706" w14:textId="77777777" w:rsidR="00725ABB" w:rsidRPr="00EA6AD4" w:rsidRDefault="00725ABB" w:rsidP="00AB16BE">
      <w:pPr>
        <w:pStyle w:val="a3"/>
        <w:ind w:left="0" w:right="-1"/>
        <w:jc w:val="center"/>
        <w:rPr>
          <w:b/>
          <w:bCs/>
          <w:sz w:val="28"/>
          <w:szCs w:val="28"/>
        </w:rPr>
      </w:pPr>
    </w:p>
    <w:p w14:paraId="45E3C057" w14:textId="1C918623" w:rsidR="00725ABB" w:rsidRPr="00EA6AD4" w:rsidRDefault="00725ABB" w:rsidP="00AB16BE">
      <w:pPr>
        <w:pStyle w:val="a3"/>
        <w:ind w:left="0" w:right="-1"/>
        <w:jc w:val="center"/>
        <w:rPr>
          <w:b/>
          <w:bCs/>
          <w:iCs/>
          <w:sz w:val="28"/>
          <w:szCs w:val="28"/>
        </w:rPr>
      </w:pPr>
      <w:r w:rsidRPr="00EA6AD4">
        <w:rPr>
          <w:b/>
          <w:bCs/>
          <w:iCs/>
          <w:sz w:val="28"/>
          <w:szCs w:val="28"/>
        </w:rPr>
        <w:t>ΕΝΘΟΥΣΙΑΜΕΝΟΙ ΚΑΙ ΧΑΡΟΥΜΕΝΟΙ ΟΙ ΕΠΙΧΕΙΡΗΜ</w:t>
      </w:r>
      <w:r w:rsidRPr="00EA6AD4">
        <w:rPr>
          <w:b/>
          <w:bCs/>
          <w:iCs/>
          <w:sz w:val="28"/>
          <w:szCs w:val="28"/>
          <w:lang w:val="en-US"/>
        </w:rPr>
        <w:t>A</w:t>
      </w:r>
      <w:r w:rsidRPr="00EA6AD4">
        <w:rPr>
          <w:b/>
          <w:bCs/>
          <w:iCs/>
          <w:sz w:val="28"/>
          <w:szCs w:val="28"/>
        </w:rPr>
        <w:t>ΤΙΚΟΙ ΟΜΙΛΟΙ</w:t>
      </w:r>
      <w:r w:rsidR="003972D9" w:rsidRPr="00EA6AD4">
        <w:rPr>
          <w:b/>
          <w:bCs/>
          <w:iCs/>
          <w:sz w:val="28"/>
          <w:szCs w:val="28"/>
        </w:rPr>
        <w:t xml:space="preserve">, </w:t>
      </w:r>
      <w:r w:rsidRPr="00EA6AD4">
        <w:rPr>
          <w:b/>
          <w:bCs/>
          <w:iCs/>
          <w:sz w:val="28"/>
          <w:szCs w:val="28"/>
        </w:rPr>
        <w:t>ΚΥΒΕΡΝΗΣΗ ΚΑΙ ΠΕΡΙΦΕΡΕΙΑΚΗ ΑΡΧΗ Ι.Ν.</w:t>
      </w:r>
    </w:p>
    <w:p w14:paraId="4D56974E" w14:textId="77777777" w:rsidR="00725ABB" w:rsidRPr="00AB16BE" w:rsidRDefault="00725ABB" w:rsidP="00AB16BE">
      <w:pPr>
        <w:pStyle w:val="a3"/>
        <w:ind w:left="0" w:right="-1"/>
        <w:jc w:val="center"/>
        <w:rPr>
          <w:b/>
          <w:bCs/>
          <w:iCs/>
          <w:sz w:val="24"/>
          <w:szCs w:val="24"/>
        </w:rPr>
      </w:pPr>
    </w:p>
    <w:p w14:paraId="0DF7730A" w14:textId="1D43C6B6" w:rsidR="00725ABB" w:rsidRPr="00DC3C62" w:rsidRDefault="00725ABB" w:rsidP="00AB16BE">
      <w:pPr>
        <w:pStyle w:val="a3"/>
        <w:ind w:left="0" w:right="-1"/>
        <w:jc w:val="center"/>
        <w:rPr>
          <w:b/>
          <w:bCs/>
          <w:iCs/>
          <w:sz w:val="28"/>
          <w:szCs w:val="28"/>
        </w:rPr>
      </w:pPr>
      <w:r w:rsidRPr="00DC3C62">
        <w:rPr>
          <w:b/>
          <w:bCs/>
          <w:iCs/>
          <w:sz w:val="28"/>
          <w:szCs w:val="28"/>
        </w:rPr>
        <w:t>ΟΡΥΜΑΓΔΟΣ ΑΥΞΗΣΕΩΝ ΣΤΟΥΣ ΔΗΜΟΥΣ ΜΕ ΛΗΣΤΡΙΚΗ</w:t>
      </w:r>
      <w:r w:rsidR="003972D9" w:rsidRPr="00DC3C62">
        <w:rPr>
          <w:b/>
          <w:bCs/>
          <w:iCs/>
          <w:sz w:val="28"/>
          <w:szCs w:val="28"/>
        </w:rPr>
        <w:t xml:space="preserve"> </w:t>
      </w:r>
      <w:r w:rsidRPr="00DC3C62">
        <w:rPr>
          <w:b/>
          <w:bCs/>
          <w:iCs/>
          <w:sz w:val="28"/>
          <w:szCs w:val="28"/>
        </w:rPr>
        <w:t>ΦΟΡΟΛΟΓΙΑ ΣΤΟ ΛΑΟ</w:t>
      </w:r>
    </w:p>
    <w:p w14:paraId="013ABBFC" w14:textId="77777777" w:rsidR="00725ABB" w:rsidRDefault="00725ABB" w:rsidP="00AB16BE">
      <w:pPr>
        <w:pStyle w:val="a3"/>
        <w:ind w:left="0" w:right="-1"/>
        <w:jc w:val="center"/>
        <w:rPr>
          <w:b/>
          <w:bCs/>
          <w:i/>
          <w:iCs/>
          <w:sz w:val="24"/>
          <w:szCs w:val="24"/>
        </w:rPr>
      </w:pPr>
    </w:p>
    <w:p w14:paraId="454A52FE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t xml:space="preserve">Την ώρα που υπογράφονταν η Σύμβαση για την κατασκευή του εργοστασίου Διαχείρισης Αποβλήτων της Κέρκυρας, </w:t>
      </w:r>
      <w:r w:rsidRPr="00AB16BE">
        <w:rPr>
          <w:b/>
          <w:bCs/>
        </w:rPr>
        <w:t>ο ενθουσιασμός των επιχειρηματικών ομίλων της ΤΕΡΝΑ ΕΝΕΡΓΕΙΑΚΗ ΔΙΑΧΕΙΡΙΣΗ ΠΑΓΙΩΝ Α.Ε. και της ΜΕΣΟΓΕΙΟΣ Α.Ε. δεν κρύβονταν.</w:t>
      </w:r>
      <w:r w:rsidRPr="00AB16BE">
        <w:t xml:space="preserve"> Αμοιβαίες φιλοφρονήσεις, μεταξύ κυβερνητικών παραγόντων, Περιφερειάρχη, μελών της Περιφερειακής Αρχής, Δημάρχων και άλλων παραγόντων. </w:t>
      </w:r>
      <w:r w:rsidRPr="00AB16BE">
        <w:rPr>
          <w:b/>
          <w:bCs/>
        </w:rPr>
        <w:t>Αυτό τον ενθουσιασμό και τους διθυράμβους μετέφερε στο Περιφερειακό Συμβούλιο που συνεδρίαζε εκείνη την ώρα η Περιφερειακή Αρχή.</w:t>
      </w:r>
    </w:p>
    <w:p w14:paraId="750B2E92" w14:textId="77777777" w:rsidR="003972D9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rPr>
          <w:b/>
          <w:bCs/>
        </w:rPr>
        <w:t>Οι λόγοι προφανείς</w:t>
      </w:r>
      <w:r w:rsidRPr="00AB16BE">
        <w:t xml:space="preserve">, όλα είχαν πάρει τον δρόμο τους, </w:t>
      </w:r>
      <w:r w:rsidRPr="00AB16BE">
        <w:rPr>
          <w:b/>
          <w:bCs/>
        </w:rPr>
        <w:t xml:space="preserve">άλλη μια </w:t>
      </w:r>
      <w:r w:rsidR="009608C1" w:rsidRPr="00AB16BE">
        <w:rPr>
          <w:b/>
          <w:bCs/>
        </w:rPr>
        <w:t>«</w:t>
      </w:r>
      <w:r w:rsidRPr="00AB16BE">
        <w:rPr>
          <w:b/>
          <w:bCs/>
        </w:rPr>
        <w:t>δουλειά</w:t>
      </w:r>
      <w:r w:rsidR="009608C1" w:rsidRPr="00AB16BE">
        <w:rPr>
          <w:b/>
          <w:bCs/>
        </w:rPr>
        <w:t>»</w:t>
      </w:r>
      <w:r w:rsidRPr="00AB16BE">
        <w:t xml:space="preserve"> στην Διαχείριση των Αποβλήτων</w:t>
      </w:r>
      <w:r w:rsidR="003972D9">
        <w:t xml:space="preserve"> </w:t>
      </w:r>
      <w:r w:rsidRPr="00AB16BE">
        <w:t>στα Ιόνια νησιά, μετά την Κεφαλονιά</w:t>
      </w:r>
      <w:r w:rsidR="003972D9">
        <w:t xml:space="preserve"> </w:t>
      </w:r>
      <w:r w:rsidRPr="00AB16BE">
        <w:t xml:space="preserve">και την Ζάκυνθο </w:t>
      </w:r>
      <w:r w:rsidRPr="00AB16BE">
        <w:rPr>
          <w:b/>
          <w:bCs/>
        </w:rPr>
        <w:t>είχε κλείσει.</w:t>
      </w:r>
      <w:r w:rsidRPr="00AB16BE">
        <w:t xml:space="preserve"> Έτσι και αλλιώς </w:t>
      </w:r>
      <w:r w:rsidRPr="00AB16BE">
        <w:rPr>
          <w:b/>
          <w:bCs/>
        </w:rPr>
        <w:t>6 επιχειρηματικοί όμιλοι (ΤΕΡΝΑ,</w:t>
      </w:r>
      <w:r w:rsidRPr="00AB16BE">
        <w:rPr>
          <w:b/>
          <w:bCs/>
          <w:lang w:val="en-US"/>
        </w:rPr>
        <w:t>METLEN</w:t>
      </w:r>
      <w:r w:rsidRPr="00AB16BE">
        <w:rPr>
          <w:b/>
          <w:bCs/>
        </w:rPr>
        <w:t>,ΑΚΤΩΡ,ΜΕΣΟΓΕΙΟΣ,</w:t>
      </w:r>
      <w:r w:rsidR="00AB16BE" w:rsidRPr="00AB16BE">
        <w:rPr>
          <w:b/>
          <w:bCs/>
        </w:rPr>
        <w:t xml:space="preserve"> </w:t>
      </w:r>
      <w:proofErr w:type="spellStart"/>
      <w:r w:rsidRPr="00AB16BE">
        <w:rPr>
          <w:b/>
          <w:bCs/>
          <w:lang w:val="en-US"/>
        </w:rPr>
        <w:t>MotorOil</w:t>
      </w:r>
      <w:proofErr w:type="spellEnd"/>
      <w:r w:rsidRPr="00AB16BE">
        <w:rPr>
          <w:b/>
          <w:bCs/>
        </w:rPr>
        <w:t>,</w:t>
      </w:r>
      <w:r w:rsidR="00AB16BE" w:rsidRPr="00AB16BE">
        <w:rPr>
          <w:b/>
          <w:bCs/>
        </w:rPr>
        <w:t xml:space="preserve"> </w:t>
      </w:r>
      <w:r w:rsidRPr="00AB16BE">
        <w:rPr>
          <w:b/>
          <w:bCs/>
        </w:rPr>
        <w:t>ΔΕΗ) στον τομέα της Διαχείρισης των Αποβλήτων καθορίζουν ποια θα είναι η μορφή της διαχείρισης (Ανακύκλωση, Καύση, Ταφή), ποιο θα είναι το κόστος, καθορίζουν τι θα πληρώνει ο ελληνικός λαός, αφού οι ίδιοι δεν βάζουν τίποτα από την τσέπη τους</w:t>
      </w:r>
      <w:r w:rsidRPr="00AB16BE">
        <w:t>.</w:t>
      </w:r>
    </w:p>
    <w:p w14:paraId="7D2E10D1" w14:textId="15D3AFC7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rPr>
          <w:b/>
          <w:bCs/>
        </w:rPr>
        <w:t>Διπλά ευχαριστημένοι</w:t>
      </w:r>
      <w:r w:rsidR="009608C1" w:rsidRPr="00AB16BE">
        <w:rPr>
          <w:b/>
          <w:bCs/>
        </w:rPr>
        <w:t>, αφού εναλλάσσεται</w:t>
      </w:r>
      <w:r w:rsidRPr="00AB16BE">
        <w:rPr>
          <w:b/>
          <w:bCs/>
        </w:rPr>
        <w:t xml:space="preserve"> ένα πολιτικό προσωπικό</w:t>
      </w:r>
      <w:r w:rsidRPr="00AB16BE">
        <w:t xml:space="preserve">(Βουλευτές, Περιφερειακή Αρχή, Δημοτικές Αρχές) και στα Ιόνια νησιά </w:t>
      </w:r>
      <w:r w:rsidR="009608C1" w:rsidRPr="00AB16BE">
        <w:rPr>
          <w:b/>
          <w:bCs/>
        </w:rPr>
        <w:t xml:space="preserve">που έχει </w:t>
      </w:r>
      <w:proofErr w:type="spellStart"/>
      <w:r w:rsidR="009608C1" w:rsidRPr="00AB16BE">
        <w:rPr>
          <w:b/>
          <w:bCs/>
        </w:rPr>
        <w:t>συναντίληψη</w:t>
      </w:r>
      <w:proofErr w:type="spellEnd"/>
      <w:r w:rsidR="009608C1" w:rsidRPr="00AB16BE">
        <w:rPr>
          <w:b/>
          <w:bCs/>
        </w:rPr>
        <w:t xml:space="preserve">, βάζει πλάτη στην ιδιωτικοποίηση υπηρεσιών και εμπορευματοποίηση αγαθών </w:t>
      </w:r>
      <w:r w:rsidR="009608C1" w:rsidRPr="00AB16BE">
        <w:t>για</w:t>
      </w:r>
      <w:r w:rsidRPr="00AB16BE">
        <w:t xml:space="preserve"> </w:t>
      </w:r>
      <w:r w:rsidRPr="00AB16BE">
        <w:rPr>
          <w:b/>
          <w:bCs/>
        </w:rPr>
        <w:t>να έρθουν ως σωτήρες να λύσουν τα προβλήματα με το αζημίωτο</w:t>
      </w:r>
      <w:r w:rsidRPr="00AB16BE">
        <w:t>. Σε αυτή την κατεύθυνση δούλεψε και δουλεύει όλο το πολιτικό προσωπικό των αστικών κομμάτων που κυβέρνησαν (</w:t>
      </w:r>
      <w:r w:rsidR="009608C1" w:rsidRPr="00AB16BE">
        <w:t xml:space="preserve"> ΝΔ,</w:t>
      </w:r>
      <w:r w:rsidRPr="00AB16BE">
        <w:t>ΠΑΣΟΚ,ΣΥΡΙΖΑ κ.α.) σε κεντρικό και τοπικό επίπεδο διαχρονικά με βάση τους Κανονισμούς και τις οδηγίες της Ε.Ε.</w:t>
      </w:r>
    </w:p>
    <w:p w14:paraId="1AD9CECF" w14:textId="77777777" w:rsidR="003972D9" w:rsidRDefault="00725ABB" w:rsidP="00DC3C62">
      <w:pPr>
        <w:pStyle w:val="a3"/>
        <w:spacing w:after="0" w:line="340" w:lineRule="exact"/>
        <w:ind w:left="0" w:right="-1"/>
        <w:jc w:val="both"/>
        <w:rPr>
          <w:b/>
          <w:bCs/>
        </w:rPr>
      </w:pPr>
      <w:r w:rsidRPr="00AB16BE">
        <w:rPr>
          <w:b/>
          <w:bCs/>
        </w:rPr>
        <w:t>Τι έκρυψαν όμως ως εφτασφράγιστο μυστικό;</w:t>
      </w:r>
    </w:p>
    <w:p w14:paraId="495D9D38" w14:textId="4906899B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rPr>
          <w:b/>
          <w:bCs/>
        </w:rPr>
        <w:t>Ποιος πληρώνει το μάρμαρο</w:t>
      </w:r>
      <w:r w:rsidR="003972D9">
        <w:t xml:space="preserve"> </w:t>
      </w:r>
      <w:r w:rsidRPr="00AB16BE">
        <w:t>της πολιτικής των ι</w:t>
      </w:r>
      <w:r w:rsidR="009608C1" w:rsidRPr="00AB16BE">
        <w:t>διωτικοποιήσεων και της ανάπτυξής τους.</w:t>
      </w:r>
      <w:r w:rsidRPr="00AB16BE">
        <w:t xml:space="preserve"> </w:t>
      </w:r>
      <w:r w:rsidR="009608C1" w:rsidRPr="00AB16BE">
        <w:t>Μα</w:t>
      </w:r>
      <w:r w:rsidRPr="00AB16BE">
        <w:t xml:space="preserve"> </w:t>
      </w:r>
      <w:r w:rsidR="009608C1" w:rsidRPr="00AB16BE">
        <w:rPr>
          <w:b/>
          <w:bCs/>
        </w:rPr>
        <w:t>φυσικά</w:t>
      </w:r>
      <w:r w:rsidR="003972D9">
        <w:rPr>
          <w:b/>
          <w:bCs/>
        </w:rPr>
        <w:t xml:space="preserve"> </w:t>
      </w:r>
      <w:r w:rsidRPr="00AB16BE">
        <w:rPr>
          <w:b/>
          <w:bCs/>
        </w:rPr>
        <w:t>ο λαός,</w:t>
      </w:r>
      <w:r w:rsidRPr="00AB16BE">
        <w:t xml:space="preserve"> για να μπορούν να κερδίζουν οι</w:t>
      </w:r>
      <w:r w:rsidR="003972D9">
        <w:t xml:space="preserve"> </w:t>
      </w:r>
      <w:r w:rsidRPr="00AB16BE">
        <w:t>επιχειρηματικοί όμιλοι.</w:t>
      </w:r>
    </w:p>
    <w:p w14:paraId="27653D4B" w14:textId="76CEB274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rPr>
          <w:b/>
          <w:bCs/>
        </w:rPr>
        <w:t>Παραθέτουμε αποκαλυπτικά στοιχεία από τις ομόφωνες αποφάσεις που πήραν στις 10.12.2025 στο Δ.Σ. του ΦΟΔΣΑ Ι.Ν. και αφορούσαν τον Προϋπολογισμό, το Τεχνικό Πρόγραμμα</w:t>
      </w:r>
      <w:r w:rsidR="003972D9">
        <w:rPr>
          <w:b/>
          <w:bCs/>
        </w:rPr>
        <w:t xml:space="preserve"> </w:t>
      </w:r>
      <w:r w:rsidRPr="00AB16BE">
        <w:rPr>
          <w:b/>
          <w:bCs/>
        </w:rPr>
        <w:t>και την Τιμολογιακή Πολιτική του 2026</w:t>
      </w:r>
      <w:r w:rsidRPr="00AB16BE">
        <w:t xml:space="preserve"> με την συμμετοχή των Δημάρχων της Βόρειας Κέρκυρας, της Λευκάδας, της Ζακύνθου και της παράταξης της κ. </w:t>
      </w:r>
      <w:proofErr w:type="spellStart"/>
      <w:r w:rsidRPr="00AB16BE">
        <w:t>Κράτσα</w:t>
      </w:r>
      <w:proofErr w:type="spellEnd"/>
      <w:r w:rsidRPr="00AB16BE">
        <w:t>.</w:t>
      </w:r>
    </w:p>
    <w:p w14:paraId="71ED38D0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t>Την συνενοχή και σιωπή όλων των υπόλοιπων Δημάρχων των Ιονίων νησιών που είναι μέλη της Γ.Σ. του ΦΟΔΣΑ Ι.Ν. αλλά και των άλλων παρατάξεων του Π.Σ. που διαφωνούν στα διαδικαστικά.</w:t>
      </w:r>
    </w:p>
    <w:p w14:paraId="34A98A36" w14:textId="25E22F0C" w:rsidR="00725ABB" w:rsidRPr="00AB16BE" w:rsidRDefault="00725ABB" w:rsidP="00DC3C62">
      <w:pPr>
        <w:pStyle w:val="a3"/>
        <w:spacing w:after="0" w:line="340" w:lineRule="exact"/>
        <w:ind w:left="0" w:right="-1"/>
        <w:jc w:val="both"/>
        <w:rPr>
          <w:b/>
          <w:bCs/>
        </w:rPr>
      </w:pPr>
      <w:r w:rsidRPr="00AB16BE">
        <w:rPr>
          <w:b/>
          <w:bCs/>
        </w:rPr>
        <w:lastRenderedPageBreak/>
        <w:t>Αυτές οι αποφάσεις επιβάλουν νέες ληστρικές αυξήσεις στις εισφορές των Δήμων προς τον ΦΟΔΣΑ Ι.Ν. για την εξυπηρέτηση της λειτουργίας του (που φθάνουν έως 50% σε σχέση με το 2025) και κάτ.</w:t>
      </w:r>
      <w:r w:rsidR="003972D9">
        <w:rPr>
          <w:b/>
          <w:bCs/>
        </w:rPr>
        <w:t xml:space="preserve"> </w:t>
      </w:r>
      <w:r w:rsidRPr="00AB16BE">
        <w:rPr>
          <w:b/>
          <w:bCs/>
        </w:rPr>
        <w:t>επέκταση νέες αυξήσεις των Δημοτικών Τελών (λογαριασμοί ΔΕΗ και λοιπών παρόχων ενέργειας) το επόμενο διάστημα.</w:t>
      </w:r>
    </w:p>
    <w:p w14:paraId="6727FCD3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both"/>
        <w:rPr>
          <w:b/>
          <w:bCs/>
        </w:rPr>
      </w:pPr>
    </w:p>
    <w:p w14:paraId="0FEA29F9" w14:textId="17D444B1" w:rsidR="00725ABB" w:rsidRDefault="00725ABB" w:rsidP="00DC3C62">
      <w:pPr>
        <w:pStyle w:val="a3"/>
        <w:numPr>
          <w:ilvl w:val="0"/>
          <w:numId w:val="1"/>
        </w:numPr>
        <w:spacing w:after="0" w:line="340" w:lineRule="exact"/>
        <w:ind w:left="0" w:right="-1" w:firstLine="0"/>
        <w:jc w:val="both"/>
      </w:pPr>
      <w:r w:rsidRPr="00DC3C62">
        <w:rPr>
          <w:b/>
          <w:bCs/>
          <w:u w:val="single"/>
        </w:rPr>
        <w:t>ΕΙΣΦΟΡΕΣ ΔΗΜΩΝ ΠΡΟΣ ΤΟ ΦΟΔΣΑ Ι.Ν. 2021-2026</w:t>
      </w:r>
    </w:p>
    <w:tbl>
      <w:tblPr>
        <w:tblpPr w:leftFromText="180" w:rightFromText="180" w:vertAnchor="text" w:horzAnchor="page" w:tblpX="841" w:tblpY="221"/>
        <w:tblW w:w="10740" w:type="dxa"/>
        <w:tblLook w:val="04A0" w:firstRow="1" w:lastRow="0" w:firstColumn="1" w:lastColumn="0" w:noHBand="0" w:noVBand="1"/>
      </w:tblPr>
      <w:tblGrid>
        <w:gridCol w:w="541"/>
        <w:gridCol w:w="1284"/>
        <w:gridCol w:w="1179"/>
        <w:gridCol w:w="1179"/>
        <w:gridCol w:w="1179"/>
        <w:gridCol w:w="1179"/>
        <w:gridCol w:w="1179"/>
        <w:gridCol w:w="1179"/>
        <w:gridCol w:w="1102"/>
        <w:gridCol w:w="1102"/>
      </w:tblGrid>
      <w:tr w:rsidR="00AB16BE" w:rsidRPr="00207B6B" w14:paraId="11050104" w14:textId="77777777" w:rsidTr="00AB16BE">
        <w:trPr>
          <w:trHeight w:val="2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B28DEE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FB9FED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ΔΗΜΟΣ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333756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2021 ΕΙΣΦΟΡΑ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DEE232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2022 ΕΙΣΦΟΡΑ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9846B3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2023 ΕΙΣΦΟΡΑ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DCECCA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2024 ΕΙΣΦΟΡΑ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74B7DB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2025 ΕΙΣΦΟΡΑ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BE286B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2026 ΕΙΣΦΟΡΑ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21853B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2025vs2026 %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012C15" w14:textId="77777777" w:rsidR="00AB16BE" w:rsidRPr="00207B6B" w:rsidRDefault="00AB16BE" w:rsidP="00DC3C62">
            <w:pPr>
              <w:spacing w:after="0" w:line="340" w:lineRule="exact"/>
              <w:ind w:right="-1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2021vs2026</w:t>
            </w:r>
          </w:p>
        </w:tc>
      </w:tr>
      <w:tr w:rsidR="00AB16BE" w:rsidRPr="00207B6B" w14:paraId="73E7FF0F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B2B3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201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ΚΕΝΤΡΙΚΗΣ ΚΕΡΚΥΡΑΣ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13F2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30.841,04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4F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738.581,26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A2D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744.952,72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265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870.272,52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28F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821.001,89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7E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1.226.587,38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8D7986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49.40%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7BF16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3875%</w:t>
            </w:r>
          </w:p>
        </w:tc>
      </w:tr>
      <w:tr w:rsidR="00AB16BE" w:rsidRPr="00207B6B" w14:paraId="35E16F2D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726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AA8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ΒΟΡΕΙΑΣ ΚΕΡΚΥΡΑΣ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7E4F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8.163,80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56EC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192.105,68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46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193.762,90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35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224.051,86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26B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211.367,13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5A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315.785,21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AC03F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49.40%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DDFA8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3760%</w:t>
            </w:r>
          </w:p>
        </w:tc>
      </w:tr>
      <w:tr w:rsidR="00AB16BE" w:rsidRPr="00207B6B" w14:paraId="5155E46F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F288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56F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ΝΟΤΙΑΣ ΚΕΡΚΥΡΑΣ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ED8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7.166,01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76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168.932,77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33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170.390,09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4D04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191.192,31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62D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180.367,92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1B3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269.471,99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2D489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49.40%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E07785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3670%</w:t>
            </w:r>
          </w:p>
        </w:tc>
      </w:tr>
      <w:tr w:rsidR="00AB16BE" w:rsidRPr="00207B6B" w14:paraId="29E80421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C3A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81C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ΠΑΞΩΝ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83F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1.043,15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0D1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9.874,36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196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7D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31.977,77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53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30.167,34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77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45.070,40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B02449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49.40%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6D01BA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4200%</w:t>
            </w:r>
          </w:p>
        </w:tc>
      </w:tr>
      <w:tr w:rsidR="00AB16BE" w:rsidRPr="00207B6B" w14:paraId="34BDA17C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B5F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CFE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ΖΑΚΥΝΘΟΥ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22D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2.318.000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36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2.089.170,14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B0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2.239.590,50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62D0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2.514.679,73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9D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2.603.601,36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4DA8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2.818.797,22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A23D6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8.26%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CDA19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21,60%</w:t>
            </w:r>
          </w:p>
        </w:tc>
      </w:tr>
      <w:tr w:rsidR="00AB16BE" w:rsidRPr="00207B6B" w14:paraId="7CADFF01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448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DE0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ΑΡΓΟΣΤΟΛΙΟΥ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D8C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398.973,52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F2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397.478,05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6C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445.063,58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6A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615.794,01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0C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675.182,78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CD40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828.253,17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2AE3DF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22.67%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74B0C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107%</w:t>
            </w:r>
          </w:p>
        </w:tc>
      </w:tr>
      <w:tr w:rsidR="00AB16BE" w:rsidRPr="00207B6B" w14:paraId="182FDC75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C538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8EC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ΛΗΞΟΥΡΙΟΥ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BEE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94.445,18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19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94.450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B9F4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112.841,18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9AE9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155.010,22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AB3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182.221,09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581D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261.365,62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554A3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43.43%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CCADB0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177%</w:t>
            </w:r>
          </w:p>
        </w:tc>
      </w:tr>
      <w:tr w:rsidR="00AB16BE" w:rsidRPr="00207B6B" w14:paraId="67875417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BB9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363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ΣΑΜΗΣ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EE7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83.870,24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5A4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83.900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01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100.236,89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DB2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154.585,53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77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182.404,37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02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205.719,31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0932C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12.78%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EAD20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145%</w:t>
            </w:r>
          </w:p>
        </w:tc>
      </w:tr>
      <w:tr w:rsidR="00AB16BE" w:rsidRPr="00207B6B" w14:paraId="3E4E16D2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ED7E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CD45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ΙΘΑΚΗΣ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96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43.000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BDC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43.305,66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6CD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51.738,08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BB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95.554,24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98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104.149,36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CC71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107.029,39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DDED1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2.77%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E9FAFA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149%</w:t>
            </w:r>
          </w:p>
        </w:tc>
      </w:tr>
      <w:tr w:rsidR="00AB16BE" w:rsidRPr="00207B6B" w14:paraId="1088C122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380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2DD8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ΛΕΥΚΑΔΑΣ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0D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28.125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D5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28.908,84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C3F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33.462,20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2258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52.768,77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26C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100.697,81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4C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111.518,34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A25D2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10.75%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C9D1F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297%</w:t>
            </w:r>
          </w:p>
        </w:tc>
      </w:tr>
      <w:tr w:rsidR="00AB16BE" w:rsidRPr="00207B6B" w14:paraId="54AEEAF5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E501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549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ΜΕΓΑΝΗΣΙΟΥ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C6E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D6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1.328,54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7F5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1.537,80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D0A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2.231,23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D13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4.257,82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FDE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4.715,34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D09CD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10.75%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FDFBBA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266%</w:t>
            </w:r>
          </w:p>
        </w:tc>
      </w:tr>
      <w:tr w:rsidR="00AB16BE" w:rsidRPr="00207B6B" w14:paraId="148BC9B0" w14:textId="77777777" w:rsidTr="00AB16BE">
        <w:trPr>
          <w:trHeight w:val="2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16B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6F9C9A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D7748C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3.014.916,94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9EE5F8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3.848.035,30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E91D07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4.103.575,94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0B8FC0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4.908.118,19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969C7B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5.095.408,87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FDEB76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6.194.313,36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3EBA00" w14:textId="77777777" w:rsidR="00AB16BE" w:rsidRPr="00207B6B" w:rsidRDefault="00AB16BE" w:rsidP="00DC3C62">
            <w:pPr>
              <w:spacing w:after="0" w:line="340" w:lineRule="exact"/>
              <w:ind w:right="-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21.57%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4726B50" w14:textId="77777777" w:rsidR="00AB16BE" w:rsidRPr="00207B6B" w:rsidRDefault="00AB16BE" w:rsidP="00DC3C62">
            <w:pPr>
              <w:spacing w:after="0" w:line="340" w:lineRule="exact"/>
              <w:ind w:right="-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07B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105%</w:t>
            </w:r>
          </w:p>
        </w:tc>
      </w:tr>
    </w:tbl>
    <w:p w14:paraId="7C4B00D8" w14:textId="646C5B5F" w:rsidR="00AB16BE" w:rsidRDefault="00AB16BE" w:rsidP="00DC3C62">
      <w:pPr>
        <w:spacing w:after="0" w:line="340" w:lineRule="exact"/>
        <w:ind w:right="-1"/>
      </w:pPr>
    </w:p>
    <w:p w14:paraId="5F76E449" w14:textId="77777777" w:rsidR="00725ABB" w:rsidRPr="00AB16BE" w:rsidRDefault="00725ABB" w:rsidP="00DC3C62">
      <w:pPr>
        <w:pStyle w:val="a3"/>
        <w:numPr>
          <w:ilvl w:val="0"/>
          <w:numId w:val="1"/>
        </w:numPr>
        <w:spacing w:after="0" w:line="340" w:lineRule="exact"/>
        <w:ind w:left="0" w:right="-1" w:firstLine="0"/>
        <w:rPr>
          <w:b/>
          <w:bCs/>
          <w:u w:val="single"/>
        </w:rPr>
      </w:pPr>
      <w:r w:rsidRPr="00AB16BE">
        <w:rPr>
          <w:b/>
          <w:bCs/>
          <w:u w:val="single"/>
        </w:rPr>
        <w:t>ΑΠΛΗΡΩΤΕΣ ΕΙΣΦΟΡΕΣ ΔΗΜΩΝ ΠΡΟΣ ΤΟΝ ΦΟΔΣΑ Ι.Ν. ΠΡΟΗΓΟΥΜΕΝΩΝ ΕΤΩΝ</w:t>
      </w:r>
    </w:p>
    <w:p w14:paraId="56308A00" w14:textId="3B43966E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Νότιας Κέρκυρας:</w:t>
      </w:r>
      <w:r w:rsidR="003972D9">
        <w:tab/>
      </w:r>
      <w:r w:rsidRPr="00AB16BE">
        <w:t>561.690,23</w:t>
      </w:r>
    </w:p>
    <w:p w14:paraId="1F2B0488" w14:textId="4D0DB659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Βόρειας Κέρκυρας:</w:t>
      </w:r>
      <w:r w:rsidR="003972D9">
        <w:tab/>
      </w:r>
      <w:r w:rsidRPr="00AB16BE">
        <w:t>485.561,19</w:t>
      </w:r>
    </w:p>
    <w:p w14:paraId="5059A9C6" w14:textId="4265424D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Σάμης:</w:t>
      </w:r>
      <w:r w:rsidR="003972D9">
        <w:tab/>
      </w:r>
      <w:r w:rsidRPr="00AB16BE">
        <w:t>39.485,48</w:t>
      </w:r>
    </w:p>
    <w:p w14:paraId="1AD2FF00" w14:textId="30AD407D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Παξών:</w:t>
      </w:r>
      <w:r w:rsidR="003972D9">
        <w:tab/>
      </w:r>
      <w:r w:rsidRPr="00AB16BE">
        <w:t>17.469,62</w:t>
      </w:r>
    </w:p>
    <w:p w14:paraId="2B8D7652" w14:textId="04C6F781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Μεγανησίου:</w:t>
      </w:r>
      <w:r w:rsidR="003972D9">
        <w:tab/>
      </w:r>
      <w:r w:rsidRPr="00AB16BE">
        <w:t>2.456,92</w:t>
      </w:r>
    </w:p>
    <w:p w14:paraId="6D010107" w14:textId="26098C0F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Ζακύνθου:</w:t>
      </w:r>
      <w:r w:rsidR="003972D9">
        <w:tab/>
      </w:r>
      <w:r w:rsidRPr="00AB16BE">
        <w:t>1.702,54</w:t>
      </w:r>
    </w:p>
    <w:p w14:paraId="5A915032" w14:textId="0802EDA4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</w:pPr>
      <w:r w:rsidRPr="00AB16BE">
        <w:t>Δήμος Κεντρικής Κέρκυρας:</w:t>
      </w:r>
      <w:r w:rsidR="003972D9">
        <w:tab/>
      </w:r>
      <w:r w:rsidRPr="00AB16BE">
        <w:t>134,62</w:t>
      </w:r>
    </w:p>
    <w:p w14:paraId="13BE6250" w14:textId="2AEEC125" w:rsidR="00725ABB" w:rsidRPr="00AB16BE" w:rsidRDefault="00725ABB" w:rsidP="00DC3C62">
      <w:pPr>
        <w:tabs>
          <w:tab w:val="decimal" w:pos="3544"/>
        </w:tabs>
        <w:spacing w:after="0" w:line="340" w:lineRule="exact"/>
        <w:ind w:right="-1"/>
        <w:rPr>
          <w:b/>
          <w:bCs/>
        </w:rPr>
      </w:pPr>
      <w:r w:rsidRPr="00AB16BE">
        <w:rPr>
          <w:b/>
          <w:bCs/>
        </w:rPr>
        <w:t>Σύνολο:</w:t>
      </w:r>
      <w:r w:rsidR="003972D9">
        <w:rPr>
          <w:b/>
          <w:bCs/>
        </w:rPr>
        <w:tab/>
      </w:r>
      <w:r w:rsidRPr="00AB16BE">
        <w:rPr>
          <w:b/>
          <w:bCs/>
        </w:rPr>
        <w:t>1.108.500,60</w:t>
      </w:r>
    </w:p>
    <w:p w14:paraId="09CE49DE" w14:textId="77777777" w:rsidR="00725ABB" w:rsidRPr="00AB16BE" w:rsidRDefault="00725ABB" w:rsidP="00DC3C62">
      <w:pPr>
        <w:spacing w:after="0" w:line="340" w:lineRule="exact"/>
        <w:ind w:right="-1"/>
        <w:rPr>
          <w:b/>
          <w:bCs/>
        </w:rPr>
      </w:pPr>
    </w:p>
    <w:p w14:paraId="49F482F8" w14:textId="77777777" w:rsidR="00725ABB" w:rsidRPr="00AB16BE" w:rsidRDefault="00725ABB" w:rsidP="00DC3C62">
      <w:pPr>
        <w:pStyle w:val="a3"/>
        <w:numPr>
          <w:ilvl w:val="0"/>
          <w:numId w:val="1"/>
        </w:numPr>
        <w:spacing w:after="0" w:line="340" w:lineRule="exact"/>
        <w:ind w:left="0" w:right="-1" w:firstLine="0"/>
        <w:jc w:val="both"/>
        <w:rPr>
          <w:b/>
          <w:bCs/>
          <w:u w:val="single"/>
        </w:rPr>
      </w:pPr>
      <w:r w:rsidRPr="00AB16BE">
        <w:rPr>
          <w:b/>
          <w:bCs/>
          <w:u w:val="single"/>
        </w:rPr>
        <w:t>ΧΡΗΜΑΤΟΔΟΤΗΣΗ ΕΤΑΙΡΕΙΩΝ ΓΙΑ ΤΗΝ ΚΑΤΑΣΚΕΥΗ &amp; ΛΕΙΤΟΥΡΓΙΑ ΤΩΝ ΜΟΝΑΔΩΝ ΔΙΑΧΕΙΡΙΣΗΣ ΑΠΟΒΛΗΤΩΝ ΣΤΑ Ι.Ν. (ΕΓΓΕΓΡ. ΣΤΟΝ ΠΡΟΥΠΟΛΟΓΙΣΜΟ 2026)</w:t>
      </w:r>
    </w:p>
    <w:p w14:paraId="44513C36" w14:textId="0F7C8CE2" w:rsidR="00725ABB" w:rsidRPr="00AB16BE" w:rsidRDefault="00725ABB" w:rsidP="00DC3C62">
      <w:pPr>
        <w:spacing w:after="0" w:line="340" w:lineRule="exact"/>
        <w:ind w:right="-1"/>
        <w:jc w:val="both"/>
      </w:pPr>
      <w:r w:rsidRPr="00AB16BE">
        <w:t>43.605.572,74 ευρώ.</w:t>
      </w:r>
    </w:p>
    <w:p w14:paraId="7B7FAE78" w14:textId="77777777" w:rsidR="00725ABB" w:rsidRPr="00AB16BE" w:rsidRDefault="00725ABB" w:rsidP="00DC3C62">
      <w:pPr>
        <w:spacing w:after="0" w:line="340" w:lineRule="exact"/>
        <w:ind w:right="-1"/>
        <w:jc w:val="both"/>
      </w:pPr>
    </w:p>
    <w:p w14:paraId="6C551D0A" w14:textId="77777777" w:rsidR="00725ABB" w:rsidRPr="00AB16BE" w:rsidRDefault="00725ABB" w:rsidP="00DC3C62">
      <w:pPr>
        <w:pStyle w:val="a3"/>
        <w:numPr>
          <w:ilvl w:val="0"/>
          <w:numId w:val="1"/>
        </w:numPr>
        <w:spacing w:after="0" w:line="340" w:lineRule="exact"/>
        <w:ind w:left="0" w:right="-1" w:firstLine="0"/>
        <w:jc w:val="both"/>
        <w:rPr>
          <w:b/>
          <w:bCs/>
          <w:u w:val="single"/>
        </w:rPr>
      </w:pPr>
      <w:r w:rsidRPr="00AB16BE">
        <w:rPr>
          <w:b/>
          <w:bCs/>
          <w:u w:val="single"/>
        </w:rPr>
        <w:t>ΤΕΧΝΙΚΟΙ ΣΥΜΒΟΥΛΟΙ &amp; ΠΑΡΟΧΗ ΥΠΗΡΕΣΙΩΝ ΓΙΑ ΤΗΝ ΛΕΙΤΟΥΡΓΙΑ ΤΟΥ ΦΟΔΣΑ Ι.Ν.(ΕΓΓΕΓΡ. ΣΤΟΝ ΠΡΟΥΠΟΛΟΓΙΣΜΟ 2026)</w:t>
      </w:r>
    </w:p>
    <w:p w14:paraId="1847F4C2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  <w:r w:rsidRPr="00AB16BE">
        <w:t>990.007,18 ευρώ.</w:t>
      </w:r>
    </w:p>
    <w:p w14:paraId="1B856E27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</w:p>
    <w:p w14:paraId="68DF8011" w14:textId="38356CD4" w:rsidR="00725ABB" w:rsidRPr="00AB16BE" w:rsidRDefault="00725ABB" w:rsidP="00DC3C62">
      <w:pPr>
        <w:pStyle w:val="a3"/>
        <w:spacing w:after="0" w:line="340" w:lineRule="exact"/>
        <w:ind w:left="0" w:right="-1"/>
        <w:jc w:val="both"/>
        <w:rPr>
          <w:b/>
          <w:bCs/>
        </w:rPr>
      </w:pPr>
      <w:r w:rsidRPr="00AB16BE">
        <w:rPr>
          <w:b/>
          <w:bCs/>
        </w:rPr>
        <w:t>Με βάση τα παραπάνω ερωτάται ο κ Περιφερειάρχης και Πρόεδρος του ΦΟΔΣΑ Ι.Ν.:</w:t>
      </w:r>
    </w:p>
    <w:p w14:paraId="175C78B9" w14:textId="65D687E8" w:rsidR="00725ABB" w:rsidRPr="00AB16BE" w:rsidRDefault="00725ABB" w:rsidP="00DC3C62">
      <w:pPr>
        <w:pStyle w:val="a3"/>
        <w:numPr>
          <w:ilvl w:val="0"/>
          <w:numId w:val="2"/>
        </w:numPr>
        <w:spacing w:after="0" w:line="340" w:lineRule="exact"/>
        <w:ind w:left="284" w:right="-1"/>
        <w:jc w:val="both"/>
      </w:pPr>
      <w:r w:rsidRPr="00AB16BE">
        <w:t>Μετά από τα 5 χρόνια λειτουργίας του νέου μοντέλου ιδιωτικοποίησης της Διαχείρισης των Αποβλήτων μέσω του ΦΟΔΣΑ Ι.Ν.</w:t>
      </w:r>
      <w:r w:rsidR="003972D9">
        <w:t xml:space="preserve"> </w:t>
      </w:r>
      <w:r w:rsidR="007A0743" w:rsidRPr="00AB16BE">
        <w:t>πόσα πληρώνουν οι δημότες πόσα κερδίζουν οι επιχειρηματικοί όμιλοι;</w:t>
      </w:r>
    </w:p>
    <w:p w14:paraId="0F9604CD" w14:textId="77777777" w:rsidR="003972D9" w:rsidRDefault="00725ABB" w:rsidP="00DC3C62">
      <w:pPr>
        <w:pStyle w:val="a3"/>
        <w:numPr>
          <w:ilvl w:val="0"/>
          <w:numId w:val="2"/>
        </w:numPr>
        <w:spacing w:after="0" w:line="340" w:lineRule="exact"/>
        <w:ind w:left="284" w:right="-1"/>
        <w:jc w:val="both"/>
      </w:pPr>
      <w:r w:rsidRPr="00AB16BE">
        <w:t>Θα πάρετε άμεσα πίσω τις νέες</w:t>
      </w:r>
      <w:r w:rsidR="003972D9">
        <w:t xml:space="preserve"> </w:t>
      </w:r>
      <w:r w:rsidRPr="00AB16BE">
        <w:t>ληστρικές αυξήσεις των εισφορών στους Δήμους της Π.Ι.Ν. για το 2026 που φτάνουν έως 5</w:t>
      </w:r>
      <w:r w:rsidR="007A0743" w:rsidRPr="00AB16BE">
        <w:t>0% σε σχέση με το 2025 και οι οποίοι αποτελούν</w:t>
      </w:r>
      <w:r w:rsidRPr="00AB16BE">
        <w:t xml:space="preserve"> συνέχεια</w:t>
      </w:r>
      <w:r w:rsidR="003972D9">
        <w:t xml:space="preserve"> </w:t>
      </w:r>
      <w:r w:rsidRPr="00AB16BE">
        <w:t>των αυξήσεων των</w:t>
      </w:r>
      <w:r w:rsidR="003972D9">
        <w:t xml:space="preserve"> </w:t>
      </w:r>
      <w:r w:rsidRPr="00AB16BE">
        <w:t>προηγούμενων χρόνων;</w:t>
      </w:r>
    </w:p>
    <w:p w14:paraId="1FE4DEA9" w14:textId="30DFAA53" w:rsidR="00725ABB" w:rsidRPr="00AB16BE" w:rsidRDefault="00725ABB" w:rsidP="00DC3C62">
      <w:pPr>
        <w:pStyle w:val="a3"/>
        <w:spacing w:after="0" w:line="340" w:lineRule="exact"/>
        <w:ind w:left="0" w:right="-1"/>
        <w:jc w:val="both"/>
      </w:pPr>
    </w:p>
    <w:p w14:paraId="2A3EA9BA" w14:textId="77777777" w:rsidR="00725ABB" w:rsidRPr="00AB16BE" w:rsidRDefault="00725ABB" w:rsidP="00DC3C62">
      <w:pPr>
        <w:pStyle w:val="a3"/>
        <w:spacing w:after="0" w:line="340" w:lineRule="exact"/>
        <w:ind w:left="0" w:right="-1"/>
        <w:jc w:val="center"/>
      </w:pPr>
      <w:r w:rsidRPr="00AB16BE">
        <w:t>Η Περιφερειακή Σύμβουλος της Λαϊκής Συσπείρωσης</w:t>
      </w:r>
    </w:p>
    <w:p w14:paraId="4059B72C" w14:textId="77777777" w:rsidR="003972D9" w:rsidRDefault="003972D9" w:rsidP="00DC3C62">
      <w:pPr>
        <w:pStyle w:val="a3"/>
        <w:spacing w:after="0" w:line="340" w:lineRule="exact"/>
        <w:ind w:left="0" w:right="-1"/>
        <w:jc w:val="center"/>
        <w:rPr>
          <w:b/>
        </w:rPr>
      </w:pPr>
    </w:p>
    <w:p w14:paraId="05BCAB71" w14:textId="749CD9BA" w:rsidR="00824257" w:rsidRPr="00AB16BE" w:rsidRDefault="00725ABB" w:rsidP="00DC3C62">
      <w:pPr>
        <w:pStyle w:val="a3"/>
        <w:spacing w:after="0" w:line="340" w:lineRule="exact"/>
        <w:ind w:left="0" w:right="-1"/>
        <w:jc w:val="center"/>
      </w:pPr>
      <w:r w:rsidRPr="00AB16BE">
        <w:rPr>
          <w:b/>
        </w:rPr>
        <w:t xml:space="preserve">Αλεξάνδρα </w:t>
      </w:r>
      <w:proofErr w:type="spellStart"/>
      <w:r w:rsidRPr="00AB16BE">
        <w:rPr>
          <w:b/>
        </w:rPr>
        <w:t>Μπαλού</w:t>
      </w:r>
      <w:proofErr w:type="spellEnd"/>
    </w:p>
    <w:sectPr w:rsidR="00824257" w:rsidRPr="00AB16BE" w:rsidSect="00AB16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5EF0" w14:textId="77777777" w:rsidR="001D02B5" w:rsidRDefault="001D02B5" w:rsidP="00AB16BE">
      <w:pPr>
        <w:spacing w:after="0" w:line="240" w:lineRule="auto"/>
      </w:pPr>
      <w:r>
        <w:separator/>
      </w:r>
    </w:p>
  </w:endnote>
  <w:endnote w:type="continuationSeparator" w:id="0">
    <w:p w14:paraId="538939DC" w14:textId="77777777" w:rsidR="001D02B5" w:rsidRDefault="001D02B5" w:rsidP="00A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AF23" w14:textId="77777777" w:rsidR="001D02B5" w:rsidRDefault="001D02B5" w:rsidP="00AB16BE">
      <w:pPr>
        <w:spacing w:after="0" w:line="240" w:lineRule="auto"/>
      </w:pPr>
      <w:r>
        <w:separator/>
      </w:r>
    </w:p>
  </w:footnote>
  <w:footnote w:type="continuationSeparator" w:id="0">
    <w:p w14:paraId="5238C023" w14:textId="77777777" w:rsidR="001D02B5" w:rsidRDefault="001D02B5" w:rsidP="00AB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82F"/>
    <w:multiLevelType w:val="hybridMultilevel"/>
    <w:tmpl w:val="0366C352"/>
    <w:lvl w:ilvl="0" w:tplc="71927C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93E7C8F"/>
    <w:multiLevelType w:val="hybridMultilevel"/>
    <w:tmpl w:val="3F00767C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BB"/>
    <w:rsid w:val="001D02B5"/>
    <w:rsid w:val="003972D9"/>
    <w:rsid w:val="005D1669"/>
    <w:rsid w:val="00725ABB"/>
    <w:rsid w:val="007A0743"/>
    <w:rsid w:val="00824257"/>
    <w:rsid w:val="009608C1"/>
    <w:rsid w:val="00AB16BE"/>
    <w:rsid w:val="00AC29D3"/>
    <w:rsid w:val="00DC3C62"/>
    <w:rsid w:val="00EA6AD4"/>
    <w:rsid w:val="00F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CDED"/>
  <w15:docId w15:val="{5287F10B-19F7-4FB1-B72B-59B45D32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5AB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25ABB"/>
    <w:pPr>
      <w:spacing w:after="160" w:line="256" w:lineRule="auto"/>
      <w:ind w:left="720"/>
      <w:contextualSpacing/>
    </w:pPr>
    <w:rPr>
      <w:rFonts w:eastAsiaTheme="minorHAnsi"/>
      <w:kern w:val="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72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25A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B1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B16BE"/>
  </w:style>
  <w:style w:type="paragraph" w:styleId="a6">
    <w:name w:val="footer"/>
    <w:basedOn w:val="a"/>
    <w:link w:val="Char1"/>
    <w:uiPriority w:val="99"/>
    <w:unhideWhenUsed/>
    <w:rsid w:val="00AB1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B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onionnis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7</cp:revision>
  <dcterms:created xsi:type="dcterms:W3CDTF">2026-01-06T19:47:00Z</dcterms:created>
  <dcterms:modified xsi:type="dcterms:W3CDTF">2026-01-07T19:06:00Z</dcterms:modified>
</cp:coreProperties>
</file>