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86211" w14:textId="77777777" w:rsidR="00AC257E" w:rsidRDefault="00AC257E" w:rsidP="003A5393">
      <w:pPr>
        <w:spacing w:after="0" w:line="240" w:lineRule="auto"/>
        <w:ind w:left="-142"/>
      </w:pPr>
      <w:r>
        <w:rPr>
          <w:b/>
          <w:bCs/>
          <w:noProof/>
        </w:rPr>
        <w:drawing>
          <wp:inline distT="0" distB="0" distL="0" distR="0" wp14:anchorId="22C6B9F4" wp14:editId="3CD87F09">
            <wp:extent cx="1542415" cy="902335"/>
            <wp:effectExtent l="0" t="0" r="635" b="0"/>
            <wp:docPr id="150515796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2415" cy="902335"/>
                    </a:xfrm>
                    <a:prstGeom prst="rect">
                      <a:avLst/>
                    </a:prstGeom>
                    <a:noFill/>
                  </pic:spPr>
                </pic:pic>
              </a:graphicData>
            </a:graphic>
          </wp:inline>
        </w:drawing>
      </w:r>
    </w:p>
    <w:p w14:paraId="5AB725B4" w14:textId="77777777" w:rsidR="00AC257E" w:rsidRDefault="00BF34B5" w:rsidP="003A5393">
      <w:pPr>
        <w:spacing w:after="0" w:line="240" w:lineRule="auto"/>
        <w:ind w:left="-142"/>
        <w:rPr>
          <w:rFonts w:cstheme="minorHAnsi"/>
          <w:sz w:val="20"/>
          <w:szCs w:val="20"/>
          <w:lang w:eastAsia="en-GB"/>
        </w:rPr>
      </w:pPr>
      <w:hyperlink r:id="rId6" w:history="1">
        <w:r w:rsidR="00AC257E" w:rsidRPr="00F13229">
          <w:rPr>
            <w:rStyle w:val="-"/>
            <w:rFonts w:cstheme="minorHAnsi"/>
            <w:sz w:val="20"/>
            <w:szCs w:val="20"/>
            <w:lang w:eastAsia="en-GB"/>
          </w:rPr>
          <w:t>https://lsionionnison.com/</w:t>
        </w:r>
      </w:hyperlink>
    </w:p>
    <w:p w14:paraId="3F2E4A39" w14:textId="77777777" w:rsidR="00AC257E" w:rsidRDefault="00AC257E" w:rsidP="003A5393">
      <w:pPr>
        <w:ind w:left="-142"/>
        <w:rPr>
          <w:rFonts w:cstheme="minorHAnsi"/>
          <w:sz w:val="20"/>
          <w:szCs w:val="20"/>
          <w:lang w:eastAsia="en-GB"/>
        </w:rPr>
      </w:pPr>
    </w:p>
    <w:p w14:paraId="6DE252C2" w14:textId="77777777" w:rsidR="00AC257E" w:rsidRPr="003A5393" w:rsidRDefault="00AC257E" w:rsidP="003A5393">
      <w:pPr>
        <w:pStyle w:val="a3"/>
        <w:spacing w:after="0" w:line="340" w:lineRule="exact"/>
        <w:ind w:left="-142"/>
        <w:jc w:val="center"/>
        <w:rPr>
          <w:b/>
          <w:bCs/>
          <w:iCs/>
          <w:sz w:val="24"/>
          <w:szCs w:val="24"/>
          <w:u w:val="single"/>
        </w:rPr>
      </w:pPr>
      <w:r w:rsidRPr="003A5393">
        <w:rPr>
          <w:b/>
          <w:bCs/>
          <w:iCs/>
          <w:sz w:val="24"/>
          <w:szCs w:val="24"/>
          <w:u w:val="single"/>
        </w:rPr>
        <w:t>ΔΙΑΧΕΙΡΙΣΗ ΑΠΟΒΛΗΤΩΝ ΣΤΗΝ ΠΕΡΙΦΕΡΕΙΑ ΙΟΝΙΩΝ ΝΗΣΩΝ</w:t>
      </w:r>
    </w:p>
    <w:p w14:paraId="5A764529" w14:textId="06481715" w:rsidR="003A5393" w:rsidRPr="003A5393" w:rsidRDefault="003A5393" w:rsidP="003A5393">
      <w:pPr>
        <w:pStyle w:val="a3"/>
        <w:spacing w:after="0" w:line="340" w:lineRule="exact"/>
        <w:ind w:left="-142"/>
        <w:rPr>
          <w:b/>
          <w:bCs/>
          <w:iCs/>
          <w:sz w:val="28"/>
          <w:szCs w:val="28"/>
        </w:rPr>
      </w:pPr>
    </w:p>
    <w:p w14:paraId="18E3A9CF" w14:textId="77777777" w:rsidR="003A5393" w:rsidRDefault="00AC257E" w:rsidP="003A5393">
      <w:pPr>
        <w:pStyle w:val="a3"/>
        <w:spacing w:after="0" w:line="340" w:lineRule="exact"/>
        <w:ind w:left="-142"/>
        <w:jc w:val="center"/>
        <w:rPr>
          <w:b/>
          <w:bCs/>
          <w:iCs/>
          <w:sz w:val="32"/>
          <w:szCs w:val="32"/>
        </w:rPr>
      </w:pPr>
      <w:r w:rsidRPr="003A5393">
        <w:rPr>
          <w:b/>
          <w:bCs/>
          <w:iCs/>
          <w:sz w:val="32"/>
          <w:szCs w:val="32"/>
        </w:rPr>
        <w:t>ΒΑΡΕΛΙΑ ΔΙΧΩΣ ΠΑΤΟ</w:t>
      </w:r>
      <w:r w:rsidR="003A5393" w:rsidRPr="003A5393">
        <w:rPr>
          <w:b/>
          <w:bCs/>
          <w:iCs/>
          <w:sz w:val="32"/>
          <w:szCs w:val="32"/>
        </w:rPr>
        <w:t xml:space="preserve">: </w:t>
      </w:r>
      <w:r w:rsidRPr="003A5393">
        <w:rPr>
          <w:b/>
          <w:bCs/>
          <w:iCs/>
          <w:sz w:val="32"/>
          <w:szCs w:val="32"/>
        </w:rPr>
        <w:t>Η ΑΦΑΙΜΑΞΗ ΤΟΥ ΛΑΟΥ!</w:t>
      </w:r>
    </w:p>
    <w:p w14:paraId="3FDCB90D" w14:textId="3E8F41FF" w:rsidR="00AC257E" w:rsidRPr="003A5393" w:rsidRDefault="00AC257E" w:rsidP="003A5393">
      <w:pPr>
        <w:pStyle w:val="a3"/>
        <w:spacing w:after="0" w:line="340" w:lineRule="exact"/>
        <w:ind w:left="-142"/>
        <w:jc w:val="center"/>
        <w:rPr>
          <w:b/>
          <w:bCs/>
          <w:iCs/>
          <w:sz w:val="32"/>
          <w:szCs w:val="32"/>
        </w:rPr>
      </w:pPr>
      <w:r w:rsidRPr="003A5393">
        <w:rPr>
          <w:b/>
          <w:bCs/>
          <w:iCs/>
          <w:sz w:val="32"/>
          <w:szCs w:val="32"/>
        </w:rPr>
        <w:t>ΤΑ ΚΕΡΔΗ ΤΩΝ ΕΠΙΧΕΙΡΗΜΑΤΙΚΩΝ ΟΜΙΛΩΝ!</w:t>
      </w:r>
    </w:p>
    <w:p w14:paraId="2C368F06" w14:textId="77777777" w:rsidR="003A5393" w:rsidRDefault="003A5393" w:rsidP="003A5393">
      <w:pPr>
        <w:pStyle w:val="a3"/>
        <w:spacing w:after="0" w:line="340" w:lineRule="exact"/>
        <w:ind w:left="-142"/>
        <w:jc w:val="both"/>
        <w:rPr>
          <w:b/>
          <w:bCs/>
          <w:sz w:val="24"/>
          <w:szCs w:val="24"/>
        </w:rPr>
      </w:pPr>
    </w:p>
    <w:p w14:paraId="30A98EEC" w14:textId="5241EF98" w:rsidR="003A5393" w:rsidRDefault="00AC257E" w:rsidP="003A5393">
      <w:pPr>
        <w:pStyle w:val="a3"/>
        <w:spacing w:after="0" w:line="340" w:lineRule="exact"/>
        <w:ind w:left="-142"/>
        <w:jc w:val="both"/>
        <w:rPr>
          <w:b/>
          <w:bCs/>
          <w:sz w:val="24"/>
          <w:szCs w:val="24"/>
        </w:rPr>
      </w:pPr>
      <w:r w:rsidRPr="005963C2">
        <w:rPr>
          <w:b/>
          <w:bCs/>
          <w:sz w:val="24"/>
          <w:szCs w:val="24"/>
        </w:rPr>
        <w:t>Απόλυτη σιωπή ήταν η απάντηση της Περιφερειακής Αρχής</w:t>
      </w:r>
      <w:r w:rsidR="003A5393" w:rsidRPr="003A5393">
        <w:rPr>
          <w:b/>
          <w:bCs/>
          <w:sz w:val="24"/>
          <w:szCs w:val="24"/>
        </w:rPr>
        <w:t xml:space="preserve"> </w:t>
      </w:r>
      <w:r w:rsidRPr="005963C2">
        <w:rPr>
          <w:b/>
          <w:bCs/>
          <w:sz w:val="24"/>
          <w:szCs w:val="24"/>
        </w:rPr>
        <w:t>(ΝΔ) στα 2 Ερωτήματα</w:t>
      </w:r>
      <w:r w:rsidR="003A5393">
        <w:rPr>
          <w:b/>
          <w:bCs/>
          <w:sz w:val="24"/>
          <w:szCs w:val="24"/>
        </w:rPr>
        <w:t xml:space="preserve"> </w:t>
      </w:r>
      <w:r w:rsidRPr="005963C2">
        <w:rPr>
          <w:b/>
          <w:bCs/>
          <w:sz w:val="24"/>
          <w:szCs w:val="24"/>
        </w:rPr>
        <w:t>της Λαϊκής Συσπείρωσης:</w:t>
      </w:r>
    </w:p>
    <w:p w14:paraId="6C84C586" w14:textId="77777777" w:rsidR="00AC257E" w:rsidRPr="003A5393" w:rsidRDefault="00AC257E" w:rsidP="003A5393">
      <w:pPr>
        <w:pStyle w:val="a3"/>
        <w:numPr>
          <w:ilvl w:val="0"/>
          <w:numId w:val="1"/>
        </w:numPr>
        <w:spacing w:after="0" w:line="340" w:lineRule="exact"/>
        <w:ind w:left="284" w:hanging="284"/>
        <w:jc w:val="both"/>
        <w:rPr>
          <w:iCs/>
          <w:sz w:val="24"/>
          <w:szCs w:val="24"/>
        </w:rPr>
      </w:pPr>
      <w:r w:rsidRPr="003A5393">
        <w:rPr>
          <w:iCs/>
          <w:sz w:val="24"/>
          <w:szCs w:val="24"/>
        </w:rPr>
        <w:t xml:space="preserve">Μετά από τα </w:t>
      </w:r>
      <w:r w:rsidRPr="003A5393">
        <w:rPr>
          <w:b/>
          <w:bCs/>
          <w:iCs/>
          <w:sz w:val="24"/>
          <w:szCs w:val="24"/>
        </w:rPr>
        <w:t>5 χρόνια λειτουργίας</w:t>
      </w:r>
      <w:r w:rsidRPr="003A5393">
        <w:rPr>
          <w:iCs/>
          <w:sz w:val="24"/>
          <w:szCs w:val="24"/>
        </w:rPr>
        <w:t xml:space="preserve"> του νέου μοντέλου ιδιωτικοποίησης της Διαχείρισης των Αποβλήτων μέσω του ΦΟΔΣΑ Ι.Ν. </w:t>
      </w:r>
      <w:r w:rsidRPr="003A5393">
        <w:rPr>
          <w:b/>
          <w:bCs/>
          <w:iCs/>
          <w:sz w:val="24"/>
          <w:szCs w:val="24"/>
        </w:rPr>
        <w:t>πόσα πληρώνουν οι δημότες πόσα κερδίζουν οι επιχειρηματικοί όμιλοι;</w:t>
      </w:r>
    </w:p>
    <w:p w14:paraId="3C9A9001" w14:textId="46918512" w:rsidR="00AC257E" w:rsidRPr="003A5393" w:rsidRDefault="00AC257E" w:rsidP="003A5393">
      <w:pPr>
        <w:pStyle w:val="a3"/>
        <w:numPr>
          <w:ilvl w:val="0"/>
          <w:numId w:val="1"/>
        </w:numPr>
        <w:spacing w:after="0" w:line="340" w:lineRule="exact"/>
        <w:ind w:left="284" w:hanging="284"/>
        <w:jc w:val="both"/>
        <w:rPr>
          <w:iCs/>
          <w:sz w:val="24"/>
          <w:szCs w:val="24"/>
        </w:rPr>
      </w:pPr>
      <w:r w:rsidRPr="003A5393">
        <w:rPr>
          <w:b/>
          <w:bCs/>
          <w:iCs/>
          <w:sz w:val="24"/>
          <w:szCs w:val="24"/>
        </w:rPr>
        <w:t>Θα πάρετε άμεσα πίσω τις νέες ληστρικές αυξήσεις</w:t>
      </w:r>
      <w:r w:rsidRPr="003A5393">
        <w:rPr>
          <w:iCs/>
          <w:sz w:val="24"/>
          <w:szCs w:val="24"/>
        </w:rPr>
        <w:t xml:space="preserve"> των εισφορών στους Δήμους της Π.Ι.Ν. για το 2026 </w:t>
      </w:r>
      <w:r w:rsidRPr="003A5393">
        <w:rPr>
          <w:b/>
          <w:bCs/>
          <w:iCs/>
          <w:sz w:val="24"/>
          <w:szCs w:val="24"/>
        </w:rPr>
        <w:t>που φτάνουν έως 50% σε σχέση με το 2025</w:t>
      </w:r>
      <w:r w:rsidRPr="003A5393">
        <w:rPr>
          <w:iCs/>
          <w:sz w:val="24"/>
          <w:szCs w:val="24"/>
        </w:rPr>
        <w:t>;</w:t>
      </w:r>
    </w:p>
    <w:p w14:paraId="787115F3" w14:textId="0242A85F" w:rsidR="003A5393" w:rsidRDefault="00AC257E" w:rsidP="003A5393">
      <w:pPr>
        <w:pStyle w:val="a3"/>
        <w:spacing w:after="0" w:line="340" w:lineRule="exact"/>
        <w:ind w:left="-142"/>
        <w:jc w:val="both"/>
        <w:rPr>
          <w:bCs/>
          <w:sz w:val="24"/>
          <w:szCs w:val="24"/>
        </w:rPr>
      </w:pPr>
      <w:r w:rsidRPr="005963C2">
        <w:rPr>
          <w:bCs/>
          <w:sz w:val="24"/>
          <w:szCs w:val="24"/>
        </w:rPr>
        <w:t xml:space="preserve">Οι αριθμοί αλλά κυρίως </w:t>
      </w:r>
      <w:r w:rsidRPr="005963C2">
        <w:rPr>
          <w:b/>
          <w:sz w:val="24"/>
          <w:szCs w:val="24"/>
        </w:rPr>
        <w:t>οι λογαριασμοί</w:t>
      </w:r>
      <w:r w:rsidR="003A5393" w:rsidRPr="003A5393">
        <w:rPr>
          <w:b/>
          <w:sz w:val="24"/>
          <w:szCs w:val="24"/>
        </w:rPr>
        <w:t xml:space="preserve"> </w:t>
      </w:r>
      <w:r w:rsidRPr="005963C2">
        <w:rPr>
          <w:b/>
          <w:sz w:val="24"/>
          <w:szCs w:val="24"/>
        </w:rPr>
        <w:t>που φτάνουν στο σπίτι κάθε λαϊκής οικογένειας,</w:t>
      </w:r>
      <w:r w:rsidR="003A5393" w:rsidRPr="003A5393">
        <w:rPr>
          <w:b/>
          <w:sz w:val="24"/>
          <w:szCs w:val="24"/>
        </w:rPr>
        <w:t xml:space="preserve"> </w:t>
      </w:r>
      <w:r w:rsidRPr="005963C2">
        <w:rPr>
          <w:b/>
          <w:sz w:val="24"/>
          <w:szCs w:val="24"/>
        </w:rPr>
        <w:t>μιλούν από</w:t>
      </w:r>
      <w:r w:rsidR="003A5393" w:rsidRPr="003A5393">
        <w:rPr>
          <w:b/>
          <w:sz w:val="24"/>
          <w:szCs w:val="24"/>
        </w:rPr>
        <w:t xml:space="preserve"> </w:t>
      </w:r>
      <w:r w:rsidRPr="005963C2">
        <w:rPr>
          <w:b/>
          <w:sz w:val="24"/>
          <w:szCs w:val="24"/>
        </w:rPr>
        <w:t>μόνοι τους για το ποιος κερδίζει και ποιος χάνει</w:t>
      </w:r>
      <w:r w:rsidRPr="005963C2">
        <w:rPr>
          <w:bCs/>
          <w:sz w:val="24"/>
          <w:szCs w:val="24"/>
        </w:rPr>
        <w:t xml:space="preserve"> από την διαχρονική πορεία ιδιωτικοποίησης της διαχείρισης των ΑΣΑ.</w:t>
      </w:r>
    </w:p>
    <w:p w14:paraId="534BF7B2" w14:textId="73DCCB53" w:rsidR="00AC257E" w:rsidRPr="005963C2" w:rsidRDefault="00AC257E" w:rsidP="003A5393">
      <w:pPr>
        <w:pStyle w:val="a3"/>
        <w:spacing w:after="0" w:line="340" w:lineRule="exact"/>
        <w:ind w:left="-142"/>
        <w:jc w:val="both"/>
        <w:rPr>
          <w:bCs/>
          <w:sz w:val="24"/>
          <w:szCs w:val="24"/>
        </w:rPr>
      </w:pPr>
      <w:r w:rsidRPr="005963C2">
        <w:rPr>
          <w:b/>
          <w:sz w:val="24"/>
          <w:szCs w:val="24"/>
        </w:rPr>
        <w:t>Ο ορυμαγδός των αυξήσεων στα Τέλη για το λαό, δεν ξεχωρίζει τα νησιά που έχει προχωρήσει η κατασκευή των ΜΕΑ από εκείνα που δεν έχει προχωρήσει.</w:t>
      </w:r>
    </w:p>
    <w:p w14:paraId="0B4FB177" w14:textId="77777777" w:rsidR="003A5393" w:rsidRDefault="00AC257E" w:rsidP="003A5393">
      <w:pPr>
        <w:pStyle w:val="a3"/>
        <w:spacing w:after="0" w:line="340" w:lineRule="exact"/>
        <w:ind w:left="-142"/>
        <w:jc w:val="both"/>
        <w:rPr>
          <w:bCs/>
          <w:sz w:val="24"/>
          <w:szCs w:val="24"/>
        </w:rPr>
      </w:pPr>
      <w:r w:rsidRPr="005963C2">
        <w:rPr>
          <w:bCs/>
          <w:sz w:val="24"/>
          <w:szCs w:val="24"/>
        </w:rPr>
        <w:t>Την ίδια ώρα οι ανταγωνισμοί, η κερδοφορία και οι ανάγκες των μεγάλων παιχτών στο χώρο της Διαχείρισης των ΑΣΑ καθορίζουν τις εξελίξεις</w:t>
      </w:r>
      <w:r w:rsidR="003A5393">
        <w:rPr>
          <w:bCs/>
          <w:sz w:val="24"/>
          <w:szCs w:val="24"/>
        </w:rPr>
        <w:t xml:space="preserve">, </w:t>
      </w:r>
      <w:r w:rsidRPr="005963C2">
        <w:rPr>
          <w:bCs/>
          <w:sz w:val="24"/>
          <w:szCs w:val="24"/>
        </w:rPr>
        <w:t>από την ανύπαρκτη Ανακύκλωση,</w:t>
      </w:r>
      <w:r w:rsidR="003A5393">
        <w:rPr>
          <w:bCs/>
          <w:sz w:val="24"/>
          <w:szCs w:val="24"/>
        </w:rPr>
        <w:t xml:space="preserve"> </w:t>
      </w:r>
      <w:r w:rsidRPr="005963C2">
        <w:rPr>
          <w:bCs/>
          <w:sz w:val="24"/>
          <w:szCs w:val="24"/>
        </w:rPr>
        <w:t>την κατασκευή ΜΕΑ-ΜΑΑ μέχρι τα εργοστάσια ΚΑΥΣΗΣ.</w:t>
      </w:r>
    </w:p>
    <w:p w14:paraId="1DF4E5CB" w14:textId="25641393" w:rsidR="00AC257E" w:rsidRPr="005963C2" w:rsidRDefault="00AC257E" w:rsidP="003A5393">
      <w:pPr>
        <w:pStyle w:val="a3"/>
        <w:spacing w:after="0" w:line="340" w:lineRule="exact"/>
        <w:ind w:left="-142"/>
        <w:jc w:val="both"/>
        <w:rPr>
          <w:b/>
          <w:bCs/>
          <w:sz w:val="24"/>
          <w:szCs w:val="24"/>
        </w:rPr>
      </w:pPr>
      <w:r w:rsidRPr="005963C2">
        <w:rPr>
          <w:b/>
          <w:bCs/>
          <w:sz w:val="24"/>
          <w:szCs w:val="24"/>
        </w:rPr>
        <w:t>Περιφερειακές και Δημοτικές Αρχές μετατρέπονται σε στυλοβάτες αυτής της πολιτικής αφού:</w:t>
      </w:r>
    </w:p>
    <w:p w14:paraId="57205B03" w14:textId="24DA11D1" w:rsidR="00AC257E" w:rsidRPr="005963C2" w:rsidRDefault="00AC257E" w:rsidP="003A5393">
      <w:pPr>
        <w:pStyle w:val="a3"/>
        <w:spacing w:after="0" w:line="340" w:lineRule="exact"/>
        <w:ind w:left="-142"/>
        <w:jc w:val="both"/>
        <w:rPr>
          <w:bCs/>
          <w:sz w:val="24"/>
          <w:szCs w:val="24"/>
        </w:rPr>
      </w:pPr>
      <w:r w:rsidRPr="005963C2">
        <w:rPr>
          <w:b/>
          <w:sz w:val="24"/>
          <w:szCs w:val="24"/>
        </w:rPr>
        <w:t>Στήριξαν και στηρίζουν</w:t>
      </w:r>
      <w:r w:rsidRPr="005963C2">
        <w:rPr>
          <w:bCs/>
          <w:sz w:val="24"/>
          <w:szCs w:val="24"/>
        </w:rPr>
        <w:t xml:space="preserve"> όλες τις αντιδραστικές</w:t>
      </w:r>
      <w:r w:rsidR="003A5393">
        <w:rPr>
          <w:bCs/>
          <w:sz w:val="24"/>
          <w:szCs w:val="24"/>
        </w:rPr>
        <w:t xml:space="preserve"> </w:t>
      </w:r>
      <w:r w:rsidRPr="005963C2">
        <w:rPr>
          <w:bCs/>
          <w:sz w:val="24"/>
          <w:szCs w:val="24"/>
        </w:rPr>
        <w:t>κυβερνητικές μεταρρυθμίσεις μέχρι σήμερα.</w:t>
      </w:r>
    </w:p>
    <w:p w14:paraId="0F5059C2" w14:textId="4ECB1D21" w:rsidR="00AC257E" w:rsidRPr="003A5393" w:rsidRDefault="00AC257E" w:rsidP="003A5393">
      <w:pPr>
        <w:pStyle w:val="a3"/>
        <w:spacing w:after="0" w:line="340" w:lineRule="exact"/>
        <w:ind w:left="-142"/>
        <w:jc w:val="both"/>
        <w:rPr>
          <w:bCs/>
          <w:sz w:val="24"/>
          <w:szCs w:val="24"/>
        </w:rPr>
      </w:pPr>
      <w:r w:rsidRPr="005963C2">
        <w:rPr>
          <w:b/>
          <w:sz w:val="24"/>
          <w:szCs w:val="24"/>
        </w:rPr>
        <w:t>Παραμένουν άφωνοι</w:t>
      </w:r>
      <w:r w:rsidRPr="005963C2">
        <w:rPr>
          <w:bCs/>
          <w:sz w:val="24"/>
          <w:szCs w:val="24"/>
        </w:rPr>
        <w:t xml:space="preserve"> για τις τραγικά </w:t>
      </w:r>
      <w:proofErr w:type="spellStart"/>
      <w:r w:rsidRPr="005963C2">
        <w:rPr>
          <w:bCs/>
          <w:sz w:val="24"/>
          <w:szCs w:val="24"/>
        </w:rPr>
        <w:t>υποστελεχωμένες</w:t>
      </w:r>
      <w:proofErr w:type="spellEnd"/>
      <w:r w:rsidRPr="005963C2">
        <w:rPr>
          <w:bCs/>
          <w:sz w:val="24"/>
          <w:szCs w:val="24"/>
        </w:rPr>
        <w:t xml:space="preserve"> υπηρεσίες αλλά δραστήριοι στην προώθηση της ιδιωτικοποίησης των υπηρεσιών</w:t>
      </w:r>
      <w:r w:rsidR="003A5393" w:rsidRPr="003A5393">
        <w:rPr>
          <w:bCs/>
          <w:sz w:val="24"/>
          <w:szCs w:val="24"/>
        </w:rPr>
        <w:t>.</w:t>
      </w:r>
    </w:p>
    <w:p w14:paraId="46F2CCCB" w14:textId="77777777" w:rsidR="003A5393" w:rsidRDefault="00AC257E" w:rsidP="003A5393">
      <w:pPr>
        <w:pStyle w:val="a3"/>
        <w:spacing w:after="0" w:line="340" w:lineRule="exact"/>
        <w:ind w:left="-142"/>
        <w:jc w:val="both"/>
        <w:rPr>
          <w:bCs/>
          <w:sz w:val="24"/>
          <w:szCs w:val="24"/>
        </w:rPr>
      </w:pPr>
      <w:r w:rsidRPr="005963C2">
        <w:rPr>
          <w:b/>
          <w:sz w:val="24"/>
          <w:szCs w:val="24"/>
        </w:rPr>
        <w:t>Κομπάζουν</w:t>
      </w:r>
      <w:r w:rsidRPr="005963C2">
        <w:rPr>
          <w:bCs/>
          <w:sz w:val="24"/>
          <w:szCs w:val="24"/>
        </w:rPr>
        <w:t xml:space="preserve"> για κάθε σύβαση με εργολάβους από τα κάθε λογής σπιτάκια</w:t>
      </w:r>
      <w:r w:rsidR="003A5393">
        <w:rPr>
          <w:bCs/>
          <w:sz w:val="24"/>
          <w:szCs w:val="24"/>
        </w:rPr>
        <w:t xml:space="preserve">, </w:t>
      </w:r>
      <w:r w:rsidRPr="005963C2">
        <w:rPr>
          <w:bCs/>
          <w:sz w:val="24"/>
          <w:szCs w:val="24"/>
        </w:rPr>
        <w:t xml:space="preserve">τους </w:t>
      </w:r>
      <w:proofErr w:type="spellStart"/>
      <w:r w:rsidRPr="005963C2">
        <w:rPr>
          <w:bCs/>
          <w:sz w:val="24"/>
          <w:szCs w:val="24"/>
        </w:rPr>
        <w:t>δεματοποιητές</w:t>
      </w:r>
      <w:proofErr w:type="spellEnd"/>
      <w:r w:rsidRPr="005963C2">
        <w:rPr>
          <w:bCs/>
          <w:sz w:val="24"/>
          <w:szCs w:val="24"/>
        </w:rPr>
        <w:t>, μέχρι το ατέλειωτο «δικαίωμα προαίρεσης»</w:t>
      </w:r>
      <w:r w:rsidR="003A5393">
        <w:rPr>
          <w:bCs/>
          <w:sz w:val="24"/>
          <w:szCs w:val="24"/>
        </w:rPr>
        <w:t xml:space="preserve"> </w:t>
      </w:r>
      <w:r w:rsidRPr="005963C2">
        <w:rPr>
          <w:bCs/>
          <w:sz w:val="24"/>
          <w:szCs w:val="24"/>
        </w:rPr>
        <w:t>μετατροπής των εργοστασίων στις ανάγκες των ομίλων.</w:t>
      </w:r>
    </w:p>
    <w:p w14:paraId="6E6371E9" w14:textId="0B57EB84" w:rsidR="00AC257E" w:rsidRPr="005963C2" w:rsidRDefault="00AC257E" w:rsidP="003A5393">
      <w:pPr>
        <w:pStyle w:val="a3"/>
        <w:spacing w:after="0" w:line="340" w:lineRule="exact"/>
        <w:ind w:left="-142"/>
        <w:jc w:val="both"/>
        <w:rPr>
          <w:bCs/>
          <w:sz w:val="24"/>
          <w:szCs w:val="24"/>
        </w:rPr>
      </w:pPr>
    </w:p>
    <w:p w14:paraId="7A73B860" w14:textId="63979BAC" w:rsidR="00AC257E" w:rsidRPr="003A5393" w:rsidRDefault="00AC257E" w:rsidP="003A5393">
      <w:pPr>
        <w:pStyle w:val="a3"/>
        <w:numPr>
          <w:ilvl w:val="0"/>
          <w:numId w:val="2"/>
        </w:numPr>
        <w:spacing w:after="0" w:line="340" w:lineRule="exact"/>
        <w:ind w:left="284" w:hanging="284"/>
        <w:jc w:val="both"/>
        <w:rPr>
          <w:b/>
          <w:bCs/>
          <w:sz w:val="24"/>
          <w:szCs w:val="24"/>
        </w:rPr>
      </w:pPr>
      <w:r w:rsidRPr="003A5393">
        <w:rPr>
          <w:bCs/>
          <w:sz w:val="24"/>
          <w:szCs w:val="24"/>
        </w:rPr>
        <w:t xml:space="preserve">Σε αυτό όμως που </w:t>
      </w:r>
      <w:r w:rsidRPr="003A5393">
        <w:rPr>
          <w:b/>
          <w:sz w:val="24"/>
          <w:szCs w:val="24"/>
        </w:rPr>
        <w:t xml:space="preserve">ενώνονται </w:t>
      </w:r>
      <w:r w:rsidRPr="003A5393">
        <w:rPr>
          <w:bCs/>
          <w:sz w:val="24"/>
          <w:szCs w:val="24"/>
        </w:rPr>
        <w:t xml:space="preserve">είναι η συμφωνία και η αφωνία στην </w:t>
      </w:r>
      <w:r w:rsidRPr="003A5393">
        <w:rPr>
          <w:b/>
          <w:sz w:val="24"/>
          <w:szCs w:val="24"/>
        </w:rPr>
        <w:t>Τιμολογιακή Πολιτική</w:t>
      </w:r>
      <w:r w:rsidRPr="003A5393">
        <w:rPr>
          <w:bCs/>
          <w:sz w:val="24"/>
          <w:szCs w:val="24"/>
        </w:rPr>
        <w:t xml:space="preserve"> του </w:t>
      </w:r>
      <w:r w:rsidRPr="003A5393">
        <w:rPr>
          <w:b/>
          <w:sz w:val="24"/>
          <w:szCs w:val="24"/>
        </w:rPr>
        <w:t>ΦΟΔΣΑ Ι.Ν</w:t>
      </w:r>
      <w:r w:rsidRPr="003A5393">
        <w:rPr>
          <w:bCs/>
          <w:sz w:val="24"/>
          <w:szCs w:val="24"/>
        </w:rPr>
        <w:t>. στον οποίον συμμετέχουν,</w:t>
      </w:r>
      <w:r w:rsidR="003A5393" w:rsidRPr="003A5393">
        <w:rPr>
          <w:bCs/>
          <w:sz w:val="24"/>
          <w:szCs w:val="24"/>
        </w:rPr>
        <w:t xml:space="preserve"> </w:t>
      </w:r>
      <w:r w:rsidRPr="003A5393">
        <w:rPr>
          <w:bCs/>
          <w:sz w:val="24"/>
          <w:szCs w:val="24"/>
        </w:rPr>
        <w:t>που</w:t>
      </w:r>
      <w:r w:rsidR="003A5393" w:rsidRPr="003A5393">
        <w:rPr>
          <w:bCs/>
          <w:sz w:val="24"/>
          <w:szCs w:val="24"/>
        </w:rPr>
        <w:t xml:space="preserve"> </w:t>
      </w:r>
      <w:r w:rsidRPr="003A5393">
        <w:rPr>
          <w:bCs/>
          <w:sz w:val="24"/>
          <w:szCs w:val="24"/>
        </w:rPr>
        <w:t xml:space="preserve">επιβάλει </w:t>
      </w:r>
      <w:r w:rsidRPr="003A5393">
        <w:rPr>
          <w:b/>
          <w:sz w:val="24"/>
          <w:szCs w:val="24"/>
        </w:rPr>
        <w:t>νέες ληστρικές αυξήσεις</w:t>
      </w:r>
      <w:r w:rsidRPr="003A5393">
        <w:rPr>
          <w:bCs/>
          <w:sz w:val="24"/>
          <w:szCs w:val="24"/>
        </w:rPr>
        <w:t xml:space="preserve"> στις εισφορές των Δήμων προς τον ΦΟΔΣΑ Ι.Ν. για την εξυπηρέτηση της λειτουργίας του (</w:t>
      </w:r>
      <w:r w:rsidRPr="003A5393">
        <w:rPr>
          <w:b/>
          <w:sz w:val="24"/>
          <w:szCs w:val="24"/>
        </w:rPr>
        <w:t>που φθάνουν έως 50% σε σχέση με το2025)</w:t>
      </w:r>
      <w:r w:rsidR="003A5393" w:rsidRPr="003A5393">
        <w:rPr>
          <w:b/>
          <w:sz w:val="24"/>
          <w:szCs w:val="24"/>
        </w:rPr>
        <w:t xml:space="preserve"> </w:t>
      </w:r>
      <w:r w:rsidRPr="003A5393">
        <w:rPr>
          <w:b/>
          <w:sz w:val="24"/>
          <w:szCs w:val="24"/>
        </w:rPr>
        <w:t>δηλαδή, νέες αυξήσεις των Δημοτικών Τελών</w:t>
      </w:r>
      <w:r w:rsidR="003A5393" w:rsidRPr="003A5393">
        <w:rPr>
          <w:bCs/>
          <w:sz w:val="24"/>
          <w:szCs w:val="24"/>
        </w:rPr>
        <w:t>.</w:t>
      </w:r>
    </w:p>
    <w:tbl>
      <w:tblPr>
        <w:tblpPr w:leftFromText="180" w:rightFromText="180" w:vertAnchor="text" w:horzAnchor="page" w:tblpX="841" w:tblpY="221"/>
        <w:tblW w:w="10363" w:type="dxa"/>
        <w:tblLook w:val="04A0" w:firstRow="1" w:lastRow="0" w:firstColumn="1" w:lastColumn="0" w:noHBand="0" w:noVBand="1"/>
      </w:tblPr>
      <w:tblGrid>
        <w:gridCol w:w="477"/>
        <w:gridCol w:w="1529"/>
        <w:gridCol w:w="1066"/>
        <w:gridCol w:w="1066"/>
        <w:gridCol w:w="1066"/>
        <w:gridCol w:w="1066"/>
        <w:gridCol w:w="1076"/>
        <w:gridCol w:w="1076"/>
        <w:gridCol w:w="999"/>
        <w:gridCol w:w="999"/>
      </w:tblGrid>
      <w:tr w:rsidR="00AC257E" w:rsidRPr="007B2776" w14:paraId="102248FC" w14:textId="77777777" w:rsidTr="00446723">
        <w:trPr>
          <w:trHeight w:val="232"/>
        </w:trPr>
        <w:tc>
          <w:tcPr>
            <w:tcW w:w="448"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44752400" w14:textId="77777777" w:rsidR="00AC257E" w:rsidRPr="007B2776" w:rsidRDefault="00AC257E" w:rsidP="00446723">
            <w:pPr>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Α/Α</w:t>
            </w:r>
          </w:p>
        </w:tc>
        <w:tc>
          <w:tcPr>
            <w:tcW w:w="1539" w:type="dxa"/>
            <w:tcBorders>
              <w:top w:val="single" w:sz="4" w:space="0" w:color="auto"/>
              <w:left w:val="nil"/>
              <w:bottom w:val="single" w:sz="4" w:space="0" w:color="auto"/>
              <w:right w:val="single" w:sz="4" w:space="0" w:color="auto"/>
            </w:tcBorders>
            <w:shd w:val="clear" w:color="000000" w:fill="FFC000"/>
            <w:noWrap/>
            <w:vAlign w:val="bottom"/>
            <w:hideMark/>
          </w:tcPr>
          <w:p w14:paraId="5CF2E7D8" w14:textId="77777777" w:rsidR="00AC257E" w:rsidRPr="007B2776" w:rsidRDefault="00AC257E" w:rsidP="00446723">
            <w:pPr>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ΔΗΜΟΣ</w:t>
            </w:r>
          </w:p>
        </w:tc>
        <w:tc>
          <w:tcPr>
            <w:tcW w:w="1066" w:type="dxa"/>
            <w:tcBorders>
              <w:top w:val="single" w:sz="4" w:space="0" w:color="auto"/>
              <w:left w:val="nil"/>
              <w:bottom w:val="single" w:sz="4" w:space="0" w:color="auto"/>
              <w:right w:val="single" w:sz="4" w:space="0" w:color="auto"/>
            </w:tcBorders>
            <w:shd w:val="clear" w:color="000000" w:fill="FFC000"/>
            <w:noWrap/>
            <w:vAlign w:val="bottom"/>
            <w:hideMark/>
          </w:tcPr>
          <w:p w14:paraId="6DB52D1F" w14:textId="77777777" w:rsidR="00AC257E" w:rsidRPr="007B2776" w:rsidRDefault="00AC257E" w:rsidP="00446723">
            <w:pPr>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2021 ΕΙΣΦΟΡΑ</w:t>
            </w:r>
          </w:p>
        </w:tc>
        <w:tc>
          <w:tcPr>
            <w:tcW w:w="1066" w:type="dxa"/>
            <w:tcBorders>
              <w:top w:val="single" w:sz="4" w:space="0" w:color="auto"/>
              <w:left w:val="nil"/>
              <w:bottom w:val="single" w:sz="4" w:space="0" w:color="auto"/>
              <w:right w:val="single" w:sz="4" w:space="0" w:color="auto"/>
            </w:tcBorders>
            <w:shd w:val="clear" w:color="000000" w:fill="FFC000"/>
            <w:noWrap/>
            <w:vAlign w:val="bottom"/>
            <w:hideMark/>
          </w:tcPr>
          <w:p w14:paraId="5A90EE6E" w14:textId="77777777" w:rsidR="00AC257E" w:rsidRPr="007B2776" w:rsidRDefault="00AC257E" w:rsidP="00446723">
            <w:pPr>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2022 ΕΙΣΦΟΡΑ</w:t>
            </w:r>
          </w:p>
        </w:tc>
        <w:tc>
          <w:tcPr>
            <w:tcW w:w="1066" w:type="dxa"/>
            <w:tcBorders>
              <w:top w:val="single" w:sz="4" w:space="0" w:color="auto"/>
              <w:left w:val="nil"/>
              <w:bottom w:val="single" w:sz="4" w:space="0" w:color="auto"/>
              <w:right w:val="single" w:sz="4" w:space="0" w:color="auto"/>
            </w:tcBorders>
            <w:shd w:val="clear" w:color="000000" w:fill="FFC000"/>
            <w:noWrap/>
            <w:vAlign w:val="bottom"/>
            <w:hideMark/>
          </w:tcPr>
          <w:p w14:paraId="0517C8A8" w14:textId="77777777" w:rsidR="00AC257E" w:rsidRPr="007B2776" w:rsidRDefault="00AC257E" w:rsidP="00446723">
            <w:pPr>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2023 ΕΙΣΦΟΡΑ</w:t>
            </w:r>
          </w:p>
        </w:tc>
        <w:tc>
          <w:tcPr>
            <w:tcW w:w="1066" w:type="dxa"/>
            <w:tcBorders>
              <w:top w:val="single" w:sz="4" w:space="0" w:color="auto"/>
              <w:left w:val="nil"/>
              <w:bottom w:val="single" w:sz="4" w:space="0" w:color="auto"/>
              <w:right w:val="single" w:sz="4" w:space="0" w:color="auto"/>
            </w:tcBorders>
            <w:shd w:val="clear" w:color="000000" w:fill="FFC000"/>
            <w:noWrap/>
            <w:vAlign w:val="bottom"/>
            <w:hideMark/>
          </w:tcPr>
          <w:p w14:paraId="7C798E93" w14:textId="77777777" w:rsidR="00AC257E" w:rsidRPr="007B2776" w:rsidRDefault="00AC257E" w:rsidP="00446723">
            <w:pPr>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2024 ΕΙΣΦΟΡΑ</w:t>
            </w:r>
          </w:p>
        </w:tc>
        <w:tc>
          <w:tcPr>
            <w:tcW w:w="1083" w:type="dxa"/>
            <w:tcBorders>
              <w:top w:val="single" w:sz="4" w:space="0" w:color="auto"/>
              <w:left w:val="nil"/>
              <w:bottom w:val="single" w:sz="4" w:space="0" w:color="auto"/>
              <w:right w:val="single" w:sz="4" w:space="0" w:color="auto"/>
            </w:tcBorders>
            <w:shd w:val="clear" w:color="000000" w:fill="FFC000"/>
            <w:noWrap/>
            <w:vAlign w:val="bottom"/>
            <w:hideMark/>
          </w:tcPr>
          <w:p w14:paraId="5E5F8A6C" w14:textId="77777777" w:rsidR="00AC257E" w:rsidRPr="007B2776" w:rsidRDefault="00AC257E" w:rsidP="00446723">
            <w:pPr>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2025 ΕΙΣΦΟΡΑ</w:t>
            </w:r>
          </w:p>
        </w:tc>
        <w:tc>
          <w:tcPr>
            <w:tcW w:w="1083" w:type="dxa"/>
            <w:tcBorders>
              <w:top w:val="single" w:sz="4" w:space="0" w:color="auto"/>
              <w:left w:val="nil"/>
              <w:bottom w:val="single" w:sz="4" w:space="0" w:color="auto"/>
              <w:right w:val="single" w:sz="4" w:space="0" w:color="auto"/>
            </w:tcBorders>
            <w:shd w:val="clear" w:color="000000" w:fill="FFC000"/>
            <w:noWrap/>
            <w:vAlign w:val="bottom"/>
            <w:hideMark/>
          </w:tcPr>
          <w:p w14:paraId="124E362A" w14:textId="77777777" w:rsidR="00AC257E" w:rsidRPr="007B2776" w:rsidRDefault="00AC257E" w:rsidP="00446723">
            <w:pPr>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2026 ΕΙΣΦΟΡΑ</w:t>
            </w:r>
          </w:p>
        </w:tc>
        <w:tc>
          <w:tcPr>
            <w:tcW w:w="1005" w:type="dxa"/>
            <w:tcBorders>
              <w:top w:val="single" w:sz="4" w:space="0" w:color="auto"/>
              <w:left w:val="nil"/>
              <w:bottom w:val="single" w:sz="4" w:space="0" w:color="auto"/>
              <w:right w:val="single" w:sz="4" w:space="0" w:color="auto"/>
            </w:tcBorders>
            <w:shd w:val="clear" w:color="000000" w:fill="5B9BD5"/>
            <w:noWrap/>
            <w:vAlign w:val="bottom"/>
            <w:hideMark/>
          </w:tcPr>
          <w:p w14:paraId="5D80B66F" w14:textId="77777777" w:rsidR="00AC257E" w:rsidRPr="007B2776" w:rsidRDefault="00AC257E" w:rsidP="00446723">
            <w:pPr>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2025vs2026 %</w:t>
            </w:r>
          </w:p>
        </w:tc>
        <w:tc>
          <w:tcPr>
            <w:tcW w:w="941" w:type="dxa"/>
            <w:tcBorders>
              <w:top w:val="single" w:sz="4" w:space="0" w:color="auto"/>
              <w:left w:val="nil"/>
              <w:bottom w:val="single" w:sz="4" w:space="0" w:color="auto"/>
              <w:right w:val="single" w:sz="4" w:space="0" w:color="auto"/>
            </w:tcBorders>
            <w:shd w:val="clear" w:color="000000" w:fill="5B9BD5"/>
            <w:noWrap/>
            <w:vAlign w:val="bottom"/>
            <w:hideMark/>
          </w:tcPr>
          <w:p w14:paraId="2DE39D9D" w14:textId="77777777" w:rsidR="00AC257E" w:rsidRPr="007B2776" w:rsidRDefault="00AC257E" w:rsidP="00446723">
            <w:pPr>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2021vs2026</w:t>
            </w:r>
          </w:p>
        </w:tc>
      </w:tr>
      <w:tr w:rsidR="00AC257E" w:rsidRPr="007B2776" w14:paraId="21E3D15A" w14:textId="77777777" w:rsidTr="00446723">
        <w:trPr>
          <w:trHeight w:val="232"/>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0E56A0D3" w14:textId="77777777" w:rsidR="00AC257E" w:rsidRPr="007B2776" w:rsidRDefault="00AC257E" w:rsidP="00446723">
            <w:pPr>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1.</w:t>
            </w:r>
          </w:p>
        </w:tc>
        <w:tc>
          <w:tcPr>
            <w:tcW w:w="1539" w:type="dxa"/>
            <w:tcBorders>
              <w:top w:val="nil"/>
              <w:left w:val="nil"/>
              <w:bottom w:val="single" w:sz="4" w:space="0" w:color="auto"/>
              <w:right w:val="single" w:sz="4" w:space="0" w:color="auto"/>
            </w:tcBorders>
            <w:shd w:val="clear" w:color="auto" w:fill="auto"/>
            <w:noWrap/>
            <w:vAlign w:val="bottom"/>
            <w:hideMark/>
          </w:tcPr>
          <w:p w14:paraId="2C6477C0" w14:textId="77777777" w:rsidR="00AC257E" w:rsidRPr="007B2776" w:rsidRDefault="00AC257E" w:rsidP="00446723">
            <w:pPr>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ΚΕΝΤΡΙΚΗΣ ΚΕΡΚΥΡΑΣ</w:t>
            </w:r>
          </w:p>
        </w:tc>
        <w:tc>
          <w:tcPr>
            <w:tcW w:w="1066" w:type="dxa"/>
            <w:tcBorders>
              <w:top w:val="nil"/>
              <w:left w:val="nil"/>
              <w:bottom w:val="single" w:sz="4" w:space="0" w:color="auto"/>
              <w:right w:val="single" w:sz="4" w:space="0" w:color="auto"/>
            </w:tcBorders>
            <w:shd w:val="clear" w:color="auto" w:fill="auto"/>
            <w:noWrap/>
            <w:vAlign w:val="bottom"/>
            <w:hideMark/>
          </w:tcPr>
          <w:p w14:paraId="2552C3F6"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30.841,04</w:t>
            </w:r>
          </w:p>
        </w:tc>
        <w:tc>
          <w:tcPr>
            <w:tcW w:w="1066" w:type="dxa"/>
            <w:tcBorders>
              <w:top w:val="nil"/>
              <w:left w:val="nil"/>
              <w:bottom w:val="single" w:sz="4" w:space="0" w:color="auto"/>
              <w:right w:val="single" w:sz="4" w:space="0" w:color="auto"/>
            </w:tcBorders>
            <w:shd w:val="clear" w:color="auto" w:fill="auto"/>
            <w:noWrap/>
            <w:vAlign w:val="bottom"/>
            <w:hideMark/>
          </w:tcPr>
          <w:p w14:paraId="73348B95"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738.581,26</w:t>
            </w:r>
          </w:p>
        </w:tc>
        <w:tc>
          <w:tcPr>
            <w:tcW w:w="1066" w:type="dxa"/>
            <w:tcBorders>
              <w:top w:val="nil"/>
              <w:left w:val="nil"/>
              <w:bottom w:val="single" w:sz="4" w:space="0" w:color="auto"/>
              <w:right w:val="single" w:sz="4" w:space="0" w:color="auto"/>
            </w:tcBorders>
            <w:shd w:val="clear" w:color="auto" w:fill="auto"/>
            <w:noWrap/>
            <w:vAlign w:val="bottom"/>
            <w:hideMark/>
          </w:tcPr>
          <w:p w14:paraId="41DBBD74"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744.952,72</w:t>
            </w:r>
          </w:p>
        </w:tc>
        <w:tc>
          <w:tcPr>
            <w:tcW w:w="1066" w:type="dxa"/>
            <w:tcBorders>
              <w:top w:val="nil"/>
              <w:left w:val="nil"/>
              <w:bottom w:val="single" w:sz="4" w:space="0" w:color="auto"/>
              <w:right w:val="single" w:sz="4" w:space="0" w:color="auto"/>
            </w:tcBorders>
            <w:shd w:val="clear" w:color="auto" w:fill="auto"/>
            <w:noWrap/>
            <w:vAlign w:val="bottom"/>
            <w:hideMark/>
          </w:tcPr>
          <w:p w14:paraId="25FFDB64"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870.272,52</w:t>
            </w:r>
          </w:p>
        </w:tc>
        <w:tc>
          <w:tcPr>
            <w:tcW w:w="1083" w:type="dxa"/>
            <w:tcBorders>
              <w:top w:val="nil"/>
              <w:left w:val="nil"/>
              <w:bottom w:val="single" w:sz="4" w:space="0" w:color="auto"/>
              <w:right w:val="single" w:sz="4" w:space="0" w:color="auto"/>
            </w:tcBorders>
            <w:shd w:val="clear" w:color="auto" w:fill="auto"/>
            <w:noWrap/>
            <w:vAlign w:val="bottom"/>
            <w:hideMark/>
          </w:tcPr>
          <w:p w14:paraId="63905368"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821.001,89</w:t>
            </w:r>
          </w:p>
        </w:tc>
        <w:tc>
          <w:tcPr>
            <w:tcW w:w="1083" w:type="dxa"/>
            <w:tcBorders>
              <w:top w:val="nil"/>
              <w:left w:val="nil"/>
              <w:bottom w:val="single" w:sz="4" w:space="0" w:color="auto"/>
              <w:right w:val="single" w:sz="4" w:space="0" w:color="auto"/>
            </w:tcBorders>
            <w:shd w:val="clear" w:color="auto" w:fill="auto"/>
            <w:noWrap/>
            <w:vAlign w:val="bottom"/>
            <w:hideMark/>
          </w:tcPr>
          <w:p w14:paraId="32DCB2F2"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1.226.587,38</w:t>
            </w:r>
          </w:p>
        </w:tc>
        <w:tc>
          <w:tcPr>
            <w:tcW w:w="1005" w:type="dxa"/>
            <w:tcBorders>
              <w:top w:val="nil"/>
              <w:left w:val="nil"/>
              <w:bottom w:val="single" w:sz="4" w:space="0" w:color="auto"/>
              <w:right w:val="single" w:sz="4" w:space="0" w:color="auto"/>
            </w:tcBorders>
            <w:shd w:val="clear" w:color="000000" w:fill="FFFF00"/>
            <w:noWrap/>
            <w:vAlign w:val="bottom"/>
            <w:hideMark/>
          </w:tcPr>
          <w:p w14:paraId="57C9B28C" w14:textId="77777777" w:rsidR="00AC257E" w:rsidRPr="007B2776" w:rsidRDefault="00AC257E" w:rsidP="00446723">
            <w:pPr>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49.40%</w:t>
            </w:r>
          </w:p>
        </w:tc>
        <w:tc>
          <w:tcPr>
            <w:tcW w:w="941" w:type="dxa"/>
            <w:tcBorders>
              <w:top w:val="nil"/>
              <w:left w:val="nil"/>
              <w:bottom w:val="single" w:sz="4" w:space="0" w:color="auto"/>
              <w:right w:val="single" w:sz="4" w:space="0" w:color="auto"/>
            </w:tcBorders>
            <w:shd w:val="clear" w:color="000000" w:fill="92D050"/>
            <w:noWrap/>
            <w:vAlign w:val="bottom"/>
            <w:hideMark/>
          </w:tcPr>
          <w:p w14:paraId="6FD38D62" w14:textId="77777777" w:rsidR="00AC257E" w:rsidRPr="007B2776" w:rsidRDefault="00AC257E" w:rsidP="00446723">
            <w:pPr>
              <w:jc w:val="right"/>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3875%</w:t>
            </w:r>
          </w:p>
        </w:tc>
      </w:tr>
      <w:tr w:rsidR="00AC257E" w:rsidRPr="007B2776" w14:paraId="47E1E8D5" w14:textId="77777777" w:rsidTr="00446723">
        <w:trPr>
          <w:trHeight w:val="232"/>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3BE34123" w14:textId="77777777" w:rsidR="00AC257E" w:rsidRPr="007B2776" w:rsidRDefault="00AC257E" w:rsidP="00446723">
            <w:pPr>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2.</w:t>
            </w:r>
          </w:p>
        </w:tc>
        <w:tc>
          <w:tcPr>
            <w:tcW w:w="1539" w:type="dxa"/>
            <w:tcBorders>
              <w:top w:val="nil"/>
              <w:left w:val="nil"/>
              <w:bottom w:val="single" w:sz="4" w:space="0" w:color="auto"/>
              <w:right w:val="single" w:sz="4" w:space="0" w:color="auto"/>
            </w:tcBorders>
            <w:shd w:val="clear" w:color="auto" w:fill="auto"/>
            <w:noWrap/>
            <w:vAlign w:val="bottom"/>
            <w:hideMark/>
          </w:tcPr>
          <w:p w14:paraId="1846B495" w14:textId="77777777" w:rsidR="00AC257E" w:rsidRPr="007B2776" w:rsidRDefault="00AC257E" w:rsidP="00446723">
            <w:pPr>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ΒΟΡΕΙΑΣ ΚΕΡΚΥΡΑΣ</w:t>
            </w:r>
          </w:p>
        </w:tc>
        <w:tc>
          <w:tcPr>
            <w:tcW w:w="1066" w:type="dxa"/>
            <w:tcBorders>
              <w:top w:val="nil"/>
              <w:left w:val="nil"/>
              <w:bottom w:val="single" w:sz="4" w:space="0" w:color="auto"/>
              <w:right w:val="single" w:sz="4" w:space="0" w:color="auto"/>
            </w:tcBorders>
            <w:shd w:val="clear" w:color="auto" w:fill="auto"/>
            <w:noWrap/>
            <w:vAlign w:val="bottom"/>
            <w:hideMark/>
          </w:tcPr>
          <w:p w14:paraId="6B8A7BF0"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8.163,80</w:t>
            </w:r>
          </w:p>
        </w:tc>
        <w:tc>
          <w:tcPr>
            <w:tcW w:w="1066" w:type="dxa"/>
            <w:tcBorders>
              <w:top w:val="nil"/>
              <w:left w:val="nil"/>
              <w:bottom w:val="single" w:sz="4" w:space="0" w:color="auto"/>
              <w:right w:val="single" w:sz="4" w:space="0" w:color="auto"/>
            </w:tcBorders>
            <w:shd w:val="clear" w:color="auto" w:fill="auto"/>
            <w:noWrap/>
            <w:vAlign w:val="bottom"/>
            <w:hideMark/>
          </w:tcPr>
          <w:p w14:paraId="3AC18ECA"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192.105,68</w:t>
            </w:r>
          </w:p>
        </w:tc>
        <w:tc>
          <w:tcPr>
            <w:tcW w:w="1066" w:type="dxa"/>
            <w:tcBorders>
              <w:top w:val="nil"/>
              <w:left w:val="nil"/>
              <w:bottom w:val="single" w:sz="4" w:space="0" w:color="auto"/>
              <w:right w:val="single" w:sz="4" w:space="0" w:color="auto"/>
            </w:tcBorders>
            <w:shd w:val="clear" w:color="auto" w:fill="auto"/>
            <w:noWrap/>
            <w:vAlign w:val="bottom"/>
            <w:hideMark/>
          </w:tcPr>
          <w:p w14:paraId="2E8FA4BD"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193.762,90</w:t>
            </w:r>
          </w:p>
        </w:tc>
        <w:tc>
          <w:tcPr>
            <w:tcW w:w="1066" w:type="dxa"/>
            <w:tcBorders>
              <w:top w:val="nil"/>
              <w:left w:val="nil"/>
              <w:bottom w:val="single" w:sz="4" w:space="0" w:color="auto"/>
              <w:right w:val="single" w:sz="4" w:space="0" w:color="auto"/>
            </w:tcBorders>
            <w:shd w:val="clear" w:color="auto" w:fill="auto"/>
            <w:noWrap/>
            <w:vAlign w:val="bottom"/>
            <w:hideMark/>
          </w:tcPr>
          <w:p w14:paraId="57AFB9D4"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224.051,86</w:t>
            </w:r>
          </w:p>
        </w:tc>
        <w:tc>
          <w:tcPr>
            <w:tcW w:w="1083" w:type="dxa"/>
            <w:tcBorders>
              <w:top w:val="nil"/>
              <w:left w:val="nil"/>
              <w:bottom w:val="single" w:sz="4" w:space="0" w:color="auto"/>
              <w:right w:val="single" w:sz="4" w:space="0" w:color="auto"/>
            </w:tcBorders>
            <w:shd w:val="clear" w:color="auto" w:fill="auto"/>
            <w:noWrap/>
            <w:vAlign w:val="bottom"/>
            <w:hideMark/>
          </w:tcPr>
          <w:p w14:paraId="0B78EBAF"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211.367,13</w:t>
            </w:r>
          </w:p>
        </w:tc>
        <w:tc>
          <w:tcPr>
            <w:tcW w:w="1083" w:type="dxa"/>
            <w:tcBorders>
              <w:top w:val="nil"/>
              <w:left w:val="nil"/>
              <w:bottom w:val="single" w:sz="4" w:space="0" w:color="auto"/>
              <w:right w:val="single" w:sz="4" w:space="0" w:color="auto"/>
            </w:tcBorders>
            <w:shd w:val="clear" w:color="auto" w:fill="auto"/>
            <w:noWrap/>
            <w:vAlign w:val="bottom"/>
            <w:hideMark/>
          </w:tcPr>
          <w:p w14:paraId="38F6611B"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315.785,21</w:t>
            </w:r>
          </w:p>
        </w:tc>
        <w:tc>
          <w:tcPr>
            <w:tcW w:w="1005" w:type="dxa"/>
            <w:tcBorders>
              <w:top w:val="nil"/>
              <w:left w:val="nil"/>
              <w:bottom w:val="single" w:sz="4" w:space="0" w:color="auto"/>
              <w:right w:val="single" w:sz="4" w:space="0" w:color="auto"/>
            </w:tcBorders>
            <w:shd w:val="clear" w:color="000000" w:fill="FFFF00"/>
            <w:noWrap/>
            <w:vAlign w:val="bottom"/>
            <w:hideMark/>
          </w:tcPr>
          <w:p w14:paraId="5EF81C0D" w14:textId="77777777" w:rsidR="00AC257E" w:rsidRPr="007B2776" w:rsidRDefault="00AC257E" w:rsidP="00446723">
            <w:pPr>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49.40%</w:t>
            </w:r>
          </w:p>
        </w:tc>
        <w:tc>
          <w:tcPr>
            <w:tcW w:w="941" w:type="dxa"/>
            <w:tcBorders>
              <w:top w:val="nil"/>
              <w:left w:val="nil"/>
              <w:bottom w:val="single" w:sz="4" w:space="0" w:color="auto"/>
              <w:right w:val="single" w:sz="4" w:space="0" w:color="auto"/>
            </w:tcBorders>
            <w:shd w:val="clear" w:color="000000" w:fill="92D050"/>
            <w:noWrap/>
            <w:vAlign w:val="bottom"/>
            <w:hideMark/>
          </w:tcPr>
          <w:p w14:paraId="6F59175B" w14:textId="77777777" w:rsidR="00AC257E" w:rsidRPr="007B2776" w:rsidRDefault="00AC257E" w:rsidP="00446723">
            <w:pPr>
              <w:jc w:val="right"/>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3760%</w:t>
            </w:r>
          </w:p>
        </w:tc>
      </w:tr>
      <w:tr w:rsidR="00AC257E" w:rsidRPr="007B2776" w14:paraId="76E3E587" w14:textId="77777777" w:rsidTr="00446723">
        <w:trPr>
          <w:trHeight w:val="232"/>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40AE0713" w14:textId="77777777" w:rsidR="00AC257E" w:rsidRPr="007B2776" w:rsidRDefault="00AC257E" w:rsidP="00446723">
            <w:pPr>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3.</w:t>
            </w:r>
          </w:p>
        </w:tc>
        <w:tc>
          <w:tcPr>
            <w:tcW w:w="1539" w:type="dxa"/>
            <w:tcBorders>
              <w:top w:val="nil"/>
              <w:left w:val="nil"/>
              <w:bottom w:val="single" w:sz="4" w:space="0" w:color="auto"/>
              <w:right w:val="single" w:sz="4" w:space="0" w:color="auto"/>
            </w:tcBorders>
            <w:shd w:val="clear" w:color="auto" w:fill="auto"/>
            <w:noWrap/>
            <w:vAlign w:val="bottom"/>
            <w:hideMark/>
          </w:tcPr>
          <w:p w14:paraId="6F52399E" w14:textId="77777777" w:rsidR="00AC257E" w:rsidRPr="007B2776" w:rsidRDefault="00AC257E" w:rsidP="00446723">
            <w:pPr>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ΝΟΤΙΑΣ ΚΕΡΚΥΡΑΣ</w:t>
            </w:r>
          </w:p>
        </w:tc>
        <w:tc>
          <w:tcPr>
            <w:tcW w:w="1066" w:type="dxa"/>
            <w:tcBorders>
              <w:top w:val="nil"/>
              <w:left w:val="nil"/>
              <w:bottom w:val="single" w:sz="4" w:space="0" w:color="auto"/>
              <w:right w:val="single" w:sz="4" w:space="0" w:color="auto"/>
            </w:tcBorders>
            <w:shd w:val="clear" w:color="auto" w:fill="auto"/>
            <w:noWrap/>
            <w:vAlign w:val="bottom"/>
            <w:hideMark/>
          </w:tcPr>
          <w:p w14:paraId="40795ACF"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7.166,01</w:t>
            </w:r>
          </w:p>
        </w:tc>
        <w:tc>
          <w:tcPr>
            <w:tcW w:w="1066" w:type="dxa"/>
            <w:tcBorders>
              <w:top w:val="nil"/>
              <w:left w:val="nil"/>
              <w:bottom w:val="single" w:sz="4" w:space="0" w:color="auto"/>
              <w:right w:val="single" w:sz="4" w:space="0" w:color="auto"/>
            </w:tcBorders>
            <w:shd w:val="clear" w:color="auto" w:fill="auto"/>
            <w:noWrap/>
            <w:vAlign w:val="bottom"/>
            <w:hideMark/>
          </w:tcPr>
          <w:p w14:paraId="0A9D8D25"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168.932,77</w:t>
            </w:r>
          </w:p>
        </w:tc>
        <w:tc>
          <w:tcPr>
            <w:tcW w:w="1066" w:type="dxa"/>
            <w:tcBorders>
              <w:top w:val="nil"/>
              <w:left w:val="nil"/>
              <w:bottom w:val="single" w:sz="4" w:space="0" w:color="auto"/>
              <w:right w:val="single" w:sz="4" w:space="0" w:color="auto"/>
            </w:tcBorders>
            <w:shd w:val="clear" w:color="auto" w:fill="auto"/>
            <w:noWrap/>
            <w:vAlign w:val="bottom"/>
            <w:hideMark/>
          </w:tcPr>
          <w:p w14:paraId="593C8507"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170.390,09</w:t>
            </w:r>
          </w:p>
        </w:tc>
        <w:tc>
          <w:tcPr>
            <w:tcW w:w="1066" w:type="dxa"/>
            <w:tcBorders>
              <w:top w:val="nil"/>
              <w:left w:val="nil"/>
              <w:bottom w:val="single" w:sz="4" w:space="0" w:color="auto"/>
              <w:right w:val="single" w:sz="4" w:space="0" w:color="auto"/>
            </w:tcBorders>
            <w:shd w:val="clear" w:color="auto" w:fill="auto"/>
            <w:noWrap/>
            <w:vAlign w:val="bottom"/>
            <w:hideMark/>
          </w:tcPr>
          <w:p w14:paraId="01C84D6A"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191.192,31</w:t>
            </w:r>
          </w:p>
        </w:tc>
        <w:tc>
          <w:tcPr>
            <w:tcW w:w="1083" w:type="dxa"/>
            <w:tcBorders>
              <w:top w:val="nil"/>
              <w:left w:val="nil"/>
              <w:bottom w:val="single" w:sz="4" w:space="0" w:color="auto"/>
              <w:right w:val="single" w:sz="4" w:space="0" w:color="auto"/>
            </w:tcBorders>
            <w:shd w:val="clear" w:color="auto" w:fill="auto"/>
            <w:noWrap/>
            <w:vAlign w:val="bottom"/>
            <w:hideMark/>
          </w:tcPr>
          <w:p w14:paraId="7C4E9640"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180.367,92</w:t>
            </w:r>
          </w:p>
        </w:tc>
        <w:tc>
          <w:tcPr>
            <w:tcW w:w="1083" w:type="dxa"/>
            <w:tcBorders>
              <w:top w:val="nil"/>
              <w:left w:val="nil"/>
              <w:bottom w:val="single" w:sz="4" w:space="0" w:color="auto"/>
              <w:right w:val="single" w:sz="4" w:space="0" w:color="auto"/>
            </w:tcBorders>
            <w:shd w:val="clear" w:color="auto" w:fill="auto"/>
            <w:noWrap/>
            <w:vAlign w:val="bottom"/>
            <w:hideMark/>
          </w:tcPr>
          <w:p w14:paraId="6DE6FEAD"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269.471,99</w:t>
            </w:r>
          </w:p>
        </w:tc>
        <w:tc>
          <w:tcPr>
            <w:tcW w:w="1005" w:type="dxa"/>
            <w:tcBorders>
              <w:top w:val="nil"/>
              <w:left w:val="nil"/>
              <w:bottom w:val="single" w:sz="4" w:space="0" w:color="auto"/>
              <w:right w:val="single" w:sz="4" w:space="0" w:color="auto"/>
            </w:tcBorders>
            <w:shd w:val="clear" w:color="000000" w:fill="FFFF00"/>
            <w:noWrap/>
            <w:vAlign w:val="bottom"/>
            <w:hideMark/>
          </w:tcPr>
          <w:p w14:paraId="51C51321" w14:textId="77777777" w:rsidR="00AC257E" w:rsidRPr="007B2776" w:rsidRDefault="00AC257E" w:rsidP="00446723">
            <w:pPr>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49.40%</w:t>
            </w:r>
          </w:p>
        </w:tc>
        <w:tc>
          <w:tcPr>
            <w:tcW w:w="941" w:type="dxa"/>
            <w:tcBorders>
              <w:top w:val="nil"/>
              <w:left w:val="nil"/>
              <w:bottom w:val="single" w:sz="4" w:space="0" w:color="auto"/>
              <w:right w:val="single" w:sz="4" w:space="0" w:color="auto"/>
            </w:tcBorders>
            <w:shd w:val="clear" w:color="000000" w:fill="92D050"/>
            <w:noWrap/>
            <w:vAlign w:val="bottom"/>
            <w:hideMark/>
          </w:tcPr>
          <w:p w14:paraId="107BC291" w14:textId="77777777" w:rsidR="00AC257E" w:rsidRPr="007B2776" w:rsidRDefault="00AC257E" w:rsidP="00446723">
            <w:pPr>
              <w:jc w:val="right"/>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3670%</w:t>
            </w:r>
          </w:p>
        </w:tc>
      </w:tr>
      <w:tr w:rsidR="00AC257E" w:rsidRPr="007B2776" w14:paraId="3BE78483" w14:textId="77777777" w:rsidTr="00446723">
        <w:trPr>
          <w:trHeight w:val="232"/>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1FE9565E" w14:textId="77777777" w:rsidR="00AC257E" w:rsidRPr="007B2776" w:rsidRDefault="00AC257E" w:rsidP="00446723">
            <w:pPr>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lastRenderedPageBreak/>
              <w:t>4.</w:t>
            </w:r>
          </w:p>
        </w:tc>
        <w:tc>
          <w:tcPr>
            <w:tcW w:w="1539" w:type="dxa"/>
            <w:tcBorders>
              <w:top w:val="nil"/>
              <w:left w:val="nil"/>
              <w:bottom w:val="single" w:sz="4" w:space="0" w:color="auto"/>
              <w:right w:val="single" w:sz="4" w:space="0" w:color="auto"/>
            </w:tcBorders>
            <w:shd w:val="clear" w:color="auto" w:fill="auto"/>
            <w:noWrap/>
            <w:vAlign w:val="bottom"/>
            <w:hideMark/>
          </w:tcPr>
          <w:p w14:paraId="55A32465" w14:textId="77777777" w:rsidR="00AC257E" w:rsidRPr="007B2776" w:rsidRDefault="00AC257E" w:rsidP="00446723">
            <w:pPr>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ΠΑΞΩΝ</w:t>
            </w:r>
          </w:p>
        </w:tc>
        <w:tc>
          <w:tcPr>
            <w:tcW w:w="1066" w:type="dxa"/>
            <w:tcBorders>
              <w:top w:val="nil"/>
              <w:left w:val="nil"/>
              <w:bottom w:val="single" w:sz="4" w:space="0" w:color="auto"/>
              <w:right w:val="single" w:sz="4" w:space="0" w:color="auto"/>
            </w:tcBorders>
            <w:shd w:val="clear" w:color="auto" w:fill="auto"/>
            <w:noWrap/>
            <w:vAlign w:val="bottom"/>
            <w:hideMark/>
          </w:tcPr>
          <w:p w14:paraId="6EB82522"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1.043,15</w:t>
            </w:r>
          </w:p>
        </w:tc>
        <w:tc>
          <w:tcPr>
            <w:tcW w:w="1066" w:type="dxa"/>
            <w:tcBorders>
              <w:top w:val="nil"/>
              <w:left w:val="nil"/>
              <w:bottom w:val="single" w:sz="4" w:space="0" w:color="auto"/>
              <w:right w:val="single" w:sz="4" w:space="0" w:color="auto"/>
            </w:tcBorders>
            <w:shd w:val="clear" w:color="auto" w:fill="auto"/>
            <w:noWrap/>
            <w:vAlign w:val="bottom"/>
            <w:hideMark/>
          </w:tcPr>
          <w:p w14:paraId="29757F84"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9.874,36</w:t>
            </w:r>
          </w:p>
        </w:tc>
        <w:tc>
          <w:tcPr>
            <w:tcW w:w="1066" w:type="dxa"/>
            <w:tcBorders>
              <w:top w:val="nil"/>
              <w:left w:val="nil"/>
              <w:bottom w:val="single" w:sz="4" w:space="0" w:color="auto"/>
              <w:right w:val="single" w:sz="4" w:space="0" w:color="auto"/>
            </w:tcBorders>
            <w:shd w:val="clear" w:color="auto" w:fill="auto"/>
            <w:noWrap/>
            <w:vAlign w:val="bottom"/>
            <w:hideMark/>
          </w:tcPr>
          <w:p w14:paraId="1BA9AFAA"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10.000</w:t>
            </w:r>
          </w:p>
        </w:tc>
        <w:tc>
          <w:tcPr>
            <w:tcW w:w="1066" w:type="dxa"/>
            <w:tcBorders>
              <w:top w:val="nil"/>
              <w:left w:val="nil"/>
              <w:bottom w:val="single" w:sz="4" w:space="0" w:color="auto"/>
              <w:right w:val="single" w:sz="4" w:space="0" w:color="auto"/>
            </w:tcBorders>
            <w:shd w:val="clear" w:color="auto" w:fill="auto"/>
            <w:noWrap/>
            <w:vAlign w:val="bottom"/>
            <w:hideMark/>
          </w:tcPr>
          <w:p w14:paraId="57C4D5E3"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31.977,77</w:t>
            </w:r>
          </w:p>
        </w:tc>
        <w:tc>
          <w:tcPr>
            <w:tcW w:w="1083" w:type="dxa"/>
            <w:tcBorders>
              <w:top w:val="nil"/>
              <w:left w:val="nil"/>
              <w:bottom w:val="single" w:sz="4" w:space="0" w:color="auto"/>
              <w:right w:val="single" w:sz="4" w:space="0" w:color="auto"/>
            </w:tcBorders>
            <w:shd w:val="clear" w:color="auto" w:fill="auto"/>
            <w:noWrap/>
            <w:vAlign w:val="bottom"/>
            <w:hideMark/>
          </w:tcPr>
          <w:p w14:paraId="354E4A18"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30.167,34</w:t>
            </w:r>
          </w:p>
        </w:tc>
        <w:tc>
          <w:tcPr>
            <w:tcW w:w="1083" w:type="dxa"/>
            <w:tcBorders>
              <w:top w:val="nil"/>
              <w:left w:val="nil"/>
              <w:bottom w:val="single" w:sz="4" w:space="0" w:color="auto"/>
              <w:right w:val="single" w:sz="4" w:space="0" w:color="auto"/>
            </w:tcBorders>
            <w:shd w:val="clear" w:color="auto" w:fill="auto"/>
            <w:noWrap/>
            <w:vAlign w:val="bottom"/>
            <w:hideMark/>
          </w:tcPr>
          <w:p w14:paraId="177D5263"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45.070,40</w:t>
            </w:r>
          </w:p>
        </w:tc>
        <w:tc>
          <w:tcPr>
            <w:tcW w:w="1005" w:type="dxa"/>
            <w:tcBorders>
              <w:top w:val="nil"/>
              <w:left w:val="nil"/>
              <w:bottom w:val="single" w:sz="4" w:space="0" w:color="auto"/>
              <w:right w:val="single" w:sz="4" w:space="0" w:color="auto"/>
            </w:tcBorders>
            <w:shd w:val="clear" w:color="000000" w:fill="FFFF00"/>
            <w:noWrap/>
            <w:vAlign w:val="bottom"/>
            <w:hideMark/>
          </w:tcPr>
          <w:p w14:paraId="3DCE675F" w14:textId="77777777" w:rsidR="00AC257E" w:rsidRPr="007B2776" w:rsidRDefault="00AC257E" w:rsidP="00446723">
            <w:pPr>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49.40%</w:t>
            </w:r>
          </w:p>
        </w:tc>
        <w:tc>
          <w:tcPr>
            <w:tcW w:w="941" w:type="dxa"/>
            <w:tcBorders>
              <w:top w:val="nil"/>
              <w:left w:val="nil"/>
              <w:bottom w:val="single" w:sz="4" w:space="0" w:color="auto"/>
              <w:right w:val="single" w:sz="4" w:space="0" w:color="auto"/>
            </w:tcBorders>
            <w:shd w:val="clear" w:color="000000" w:fill="92D050"/>
            <w:noWrap/>
            <w:vAlign w:val="bottom"/>
            <w:hideMark/>
          </w:tcPr>
          <w:p w14:paraId="32608553" w14:textId="77777777" w:rsidR="00AC257E" w:rsidRPr="007B2776" w:rsidRDefault="00AC257E" w:rsidP="00446723">
            <w:pPr>
              <w:jc w:val="right"/>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4200%</w:t>
            </w:r>
          </w:p>
        </w:tc>
      </w:tr>
      <w:tr w:rsidR="00AC257E" w:rsidRPr="007B2776" w14:paraId="720152C5" w14:textId="77777777" w:rsidTr="00446723">
        <w:trPr>
          <w:trHeight w:val="232"/>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3BD37ABE" w14:textId="77777777" w:rsidR="00AC257E" w:rsidRPr="007B2776" w:rsidRDefault="00AC257E" w:rsidP="00446723">
            <w:pPr>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5.</w:t>
            </w:r>
          </w:p>
        </w:tc>
        <w:tc>
          <w:tcPr>
            <w:tcW w:w="1539" w:type="dxa"/>
            <w:tcBorders>
              <w:top w:val="nil"/>
              <w:left w:val="nil"/>
              <w:bottom w:val="single" w:sz="4" w:space="0" w:color="auto"/>
              <w:right w:val="single" w:sz="4" w:space="0" w:color="auto"/>
            </w:tcBorders>
            <w:shd w:val="clear" w:color="auto" w:fill="auto"/>
            <w:noWrap/>
            <w:vAlign w:val="bottom"/>
            <w:hideMark/>
          </w:tcPr>
          <w:p w14:paraId="3B18AD1B" w14:textId="77777777" w:rsidR="00AC257E" w:rsidRPr="007B2776" w:rsidRDefault="00AC257E" w:rsidP="00446723">
            <w:pPr>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ΖΑΚΥΝΘΟΥ</w:t>
            </w:r>
          </w:p>
        </w:tc>
        <w:tc>
          <w:tcPr>
            <w:tcW w:w="1066" w:type="dxa"/>
            <w:tcBorders>
              <w:top w:val="nil"/>
              <w:left w:val="nil"/>
              <w:bottom w:val="single" w:sz="4" w:space="0" w:color="auto"/>
              <w:right w:val="single" w:sz="4" w:space="0" w:color="auto"/>
            </w:tcBorders>
            <w:shd w:val="clear" w:color="auto" w:fill="auto"/>
            <w:noWrap/>
            <w:vAlign w:val="bottom"/>
            <w:hideMark/>
          </w:tcPr>
          <w:p w14:paraId="3CB5B5BB"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2.318.000</w:t>
            </w:r>
          </w:p>
        </w:tc>
        <w:tc>
          <w:tcPr>
            <w:tcW w:w="1066" w:type="dxa"/>
            <w:tcBorders>
              <w:top w:val="nil"/>
              <w:left w:val="nil"/>
              <w:bottom w:val="single" w:sz="4" w:space="0" w:color="auto"/>
              <w:right w:val="single" w:sz="4" w:space="0" w:color="auto"/>
            </w:tcBorders>
            <w:shd w:val="clear" w:color="auto" w:fill="auto"/>
            <w:noWrap/>
            <w:vAlign w:val="bottom"/>
            <w:hideMark/>
          </w:tcPr>
          <w:p w14:paraId="2209A75E"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2.089.170,14</w:t>
            </w:r>
          </w:p>
        </w:tc>
        <w:tc>
          <w:tcPr>
            <w:tcW w:w="1066" w:type="dxa"/>
            <w:tcBorders>
              <w:top w:val="nil"/>
              <w:left w:val="nil"/>
              <w:bottom w:val="single" w:sz="4" w:space="0" w:color="auto"/>
              <w:right w:val="single" w:sz="4" w:space="0" w:color="auto"/>
            </w:tcBorders>
            <w:shd w:val="clear" w:color="auto" w:fill="auto"/>
            <w:noWrap/>
            <w:vAlign w:val="bottom"/>
            <w:hideMark/>
          </w:tcPr>
          <w:p w14:paraId="67669238"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2.239.590,50</w:t>
            </w:r>
          </w:p>
        </w:tc>
        <w:tc>
          <w:tcPr>
            <w:tcW w:w="1066" w:type="dxa"/>
            <w:tcBorders>
              <w:top w:val="nil"/>
              <w:left w:val="nil"/>
              <w:bottom w:val="single" w:sz="4" w:space="0" w:color="auto"/>
              <w:right w:val="single" w:sz="4" w:space="0" w:color="auto"/>
            </w:tcBorders>
            <w:shd w:val="clear" w:color="auto" w:fill="auto"/>
            <w:noWrap/>
            <w:vAlign w:val="bottom"/>
            <w:hideMark/>
          </w:tcPr>
          <w:p w14:paraId="65045CB6"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2.514.679,73</w:t>
            </w:r>
          </w:p>
        </w:tc>
        <w:tc>
          <w:tcPr>
            <w:tcW w:w="1083" w:type="dxa"/>
            <w:tcBorders>
              <w:top w:val="nil"/>
              <w:left w:val="nil"/>
              <w:bottom w:val="single" w:sz="4" w:space="0" w:color="auto"/>
              <w:right w:val="single" w:sz="4" w:space="0" w:color="auto"/>
            </w:tcBorders>
            <w:shd w:val="clear" w:color="auto" w:fill="auto"/>
            <w:noWrap/>
            <w:vAlign w:val="bottom"/>
            <w:hideMark/>
          </w:tcPr>
          <w:p w14:paraId="7365A14F"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2.603.601,36</w:t>
            </w:r>
          </w:p>
        </w:tc>
        <w:tc>
          <w:tcPr>
            <w:tcW w:w="1083" w:type="dxa"/>
            <w:tcBorders>
              <w:top w:val="nil"/>
              <w:left w:val="nil"/>
              <w:bottom w:val="single" w:sz="4" w:space="0" w:color="auto"/>
              <w:right w:val="single" w:sz="4" w:space="0" w:color="auto"/>
            </w:tcBorders>
            <w:shd w:val="clear" w:color="auto" w:fill="auto"/>
            <w:noWrap/>
            <w:vAlign w:val="bottom"/>
            <w:hideMark/>
          </w:tcPr>
          <w:p w14:paraId="1CEA42D2"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2.818.797,22</w:t>
            </w:r>
          </w:p>
        </w:tc>
        <w:tc>
          <w:tcPr>
            <w:tcW w:w="1005" w:type="dxa"/>
            <w:tcBorders>
              <w:top w:val="nil"/>
              <w:left w:val="nil"/>
              <w:bottom w:val="single" w:sz="4" w:space="0" w:color="auto"/>
              <w:right w:val="single" w:sz="4" w:space="0" w:color="auto"/>
            </w:tcBorders>
            <w:shd w:val="clear" w:color="000000" w:fill="FFFF00"/>
            <w:noWrap/>
            <w:vAlign w:val="bottom"/>
            <w:hideMark/>
          </w:tcPr>
          <w:p w14:paraId="62123426" w14:textId="77777777" w:rsidR="00AC257E" w:rsidRPr="007B2776" w:rsidRDefault="00AC257E" w:rsidP="00446723">
            <w:pPr>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8.26%</w:t>
            </w:r>
          </w:p>
        </w:tc>
        <w:tc>
          <w:tcPr>
            <w:tcW w:w="941" w:type="dxa"/>
            <w:tcBorders>
              <w:top w:val="nil"/>
              <w:left w:val="nil"/>
              <w:bottom w:val="single" w:sz="4" w:space="0" w:color="auto"/>
              <w:right w:val="single" w:sz="4" w:space="0" w:color="auto"/>
            </w:tcBorders>
            <w:shd w:val="clear" w:color="000000" w:fill="92D050"/>
            <w:noWrap/>
            <w:vAlign w:val="bottom"/>
            <w:hideMark/>
          </w:tcPr>
          <w:p w14:paraId="6F67890B" w14:textId="77777777" w:rsidR="00AC257E" w:rsidRPr="007B2776" w:rsidRDefault="00AC257E" w:rsidP="00446723">
            <w:pPr>
              <w:jc w:val="right"/>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21,60%</w:t>
            </w:r>
          </w:p>
        </w:tc>
      </w:tr>
      <w:tr w:rsidR="00AC257E" w:rsidRPr="007B2776" w14:paraId="624F02C6" w14:textId="77777777" w:rsidTr="00446723">
        <w:trPr>
          <w:trHeight w:val="232"/>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37D13F6F" w14:textId="77777777" w:rsidR="00AC257E" w:rsidRPr="007B2776" w:rsidRDefault="00AC257E" w:rsidP="00446723">
            <w:pPr>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6.</w:t>
            </w:r>
          </w:p>
        </w:tc>
        <w:tc>
          <w:tcPr>
            <w:tcW w:w="1539" w:type="dxa"/>
            <w:tcBorders>
              <w:top w:val="nil"/>
              <w:left w:val="nil"/>
              <w:bottom w:val="single" w:sz="4" w:space="0" w:color="auto"/>
              <w:right w:val="single" w:sz="4" w:space="0" w:color="auto"/>
            </w:tcBorders>
            <w:shd w:val="clear" w:color="auto" w:fill="auto"/>
            <w:noWrap/>
            <w:vAlign w:val="bottom"/>
            <w:hideMark/>
          </w:tcPr>
          <w:p w14:paraId="717B6681" w14:textId="77777777" w:rsidR="00AC257E" w:rsidRPr="007B2776" w:rsidRDefault="00AC257E" w:rsidP="00446723">
            <w:pPr>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ΑΡΓΟΣΤΟΛΙΟΥ</w:t>
            </w:r>
          </w:p>
        </w:tc>
        <w:tc>
          <w:tcPr>
            <w:tcW w:w="1066" w:type="dxa"/>
            <w:tcBorders>
              <w:top w:val="nil"/>
              <w:left w:val="nil"/>
              <w:bottom w:val="single" w:sz="4" w:space="0" w:color="auto"/>
              <w:right w:val="single" w:sz="4" w:space="0" w:color="auto"/>
            </w:tcBorders>
            <w:shd w:val="clear" w:color="auto" w:fill="auto"/>
            <w:noWrap/>
            <w:vAlign w:val="bottom"/>
            <w:hideMark/>
          </w:tcPr>
          <w:p w14:paraId="26185342"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398.973,52</w:t>
            </w:r>
          </w:p>
        </w:tc>
        <w:tc>
          <w:tcPr>
            <w:tcW w:w="1066" w:type="dxa"/>
            <w:tcBorders>
              <w:top w:val="nil"/>
              <w:left w:val="nil"/>
              <w:bottom w:val="single" w:sz="4" w:space="0" w:color="auto"/>
              <w:right w:val="single" w:sz="4" w:space="0" w:color="auto"/>
            </w:tcBorders>
            <w:shd w:val="clear" w:color="auto" w:fill="auto"/>
            <w:noWrap/>
            <w:vAlign w:val="bottom"/>
            <w:hideMark/>
          </w:tcPr>
          <w:p w14:paraId="0E3ED024"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397.478,05</w:t>
            </w:r>
          </w:p>
        </w:tc>
        <w:tc>
          <w:tcPr>
            <w:tcW w:w="1066" w:type="dxa"/>
            <w:tcBorders>
              <w:top w:val="nil"/>
              <w:left w:val="nil"/>
              <w:bottom w:val="single" w:sz="4" w:space="0" w:color="auto"/>
              <w:right w:val="single" w:sz="4" w:space="0" w:color="auto"/>
            </w:tcBorders>
            <w:shd w:val="clear" w:color="auto" w:fill="auto"/>
            <w:noWrap/>
            <w:vAlign w:val="bottom"/>
            <w:hideMark/>
          </w:tcPr>
          <w:p w14:paraId="1AC39B4B"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445.063,58</w:t>
            </w:r>
          </w:p>
        </w:tc>
        <w:tc>
          <w:tcPr>
            <w:tcW w:w="1066" w:type="dxa"/>
            <w:tcBorders>
              <w:top w:val="nil"/>
              <w:left w:val="nil"/>
              <w:bottom w:val="single" w:sz="4" w:space="0" w:color="auto"/>
              <w:right w:val="single" w:sz="4" w:space="0" w:color="auto"/>
            </w:tcBorders>
            <w:shd w:val="clear" w:color="auto" w:fill="auto"/>
            <w:noWrap/>
            <w:vAlign w:val="bottom"/>
            <w:hideMark/>
          </w:tcPr>
          <w:p w14:paraId="5D295826"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615.794,01</w:t>
            </w:r>
          </w:p>
        </w:tc>
        <w:tc>
          <w:tcPr>
            <w:tcW w:w="1083" w:type="dxa"/>
            <w:tcBorders>
              <w:top w:val="nil"/>
              <w:left w:val="nil"/>
              <w:bottom w:val="single" w:sz="4" w:space="0" w:color="auto"/>
              <w:right w:val="single" w:sz="4" w:space="0" w:color="auto"/>
            </w:tcBorders>
            <w:shd w:val="clear" w:color="auto" w:fill="auto"/>
            <w:noWrap/>
            <w:vAlign w:val="bottom"/>
            <w:hideMark/>
          </w:tcPr>
          <w:p w14:paraId="162783B9"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675.182,78</w:t>
            </w:r>
          </w:p>
        </w:tc>
        <w:tc>
          <w:tcPr>
            <w:tcW w:w="1083" w:type="dxa"/>
            <w:tcBorders>
              <w:top w:val="nil"/>
              <w:left w:val="nil"/>
              <w:bottom w:val="single" w:sz="4" w:space="0" w:color="auto"/>
              <w:right w:val="single" w:sz="4" w:space="0" w:color="auto"/>
            </w:tcBorders>
            <w:shd w:val="clear" w:color="auto" w:fill="auto"/>
            <w:noWrap/>
            <w:vAlign w:val="bottom"/>
            <w:hideMark/>
          </w:tcPr>
          <w:p w14:paraId="04F5027D"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828.253,17</w:t>
            </w:r>
          </w:p>
        </w:tc>
        <w:tc>
          <w:tcPr>
            <w:tcW w:w="1005" w:type="dxa"/>
            <w:tcBorders>
              <w:top w:val="nil"/>
              <w:left w:val="nil"/>
              <w:bottom w:val="single" w:sz="4" w:space="0" w:color="auto"/>
              <w:right w:val="single" w:sz="4" w:space="0" w:color="auto"/>
            </w:tcBorders>
            <w:shd w:val="clear" w:color="000000" w:fill="FFFF00"/>
            <w:noWrap/>
            <w:vAlign w:val="bottom"/>
            <w:hideMark/>
          </w:tcPr>
          <w:p w14:paraId="466D2451" w14:textId="77777777" w:rsidR="00AC257E" w:rsidRPr="007B2776" w:rsidRDefault="00AC257E" w:rsidP="00446723">
            <w:pPr>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22.67%</w:t>
            </w:r>
          </w:p>
        </w:tc>
        <w:tc>
          <w:tcPr>
            <w:tcW w:w="941" w:type="dxa"/>
            <w:tcBorders>
              <w:top w:val="nil"/>
              <w:left w:val="nil"/>
              <w:bottom w:val="single" w:sz="4" w:space="0" w:color="auto"/>
              <w:right w:val="single" w:sz="4" w:space="0" w:color="auto"/>
            </w:tcBorders>
            <w:shd w:val="clear" w:color="000000" w:fill="92D050"/>
            <w:noWrap/>
            <w:vAlign w:val="bottom"/>
            <w:hideMark/>
          </w:tcPr>
          <w:p w14:paraId="64170606" w14:textId="77777777" w:rsidR="00AC257E" w:rsidRPr="007B2776" w:rsidRDefault="00AC257E" w:rsidP="00446723">
            <w:pPr>
              <w:jc w:val="right"/>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107%</w:t>
            </w:r>
          </w:p>
        </w:tc>
      </w:tr>
      <w:tr w:rsidR="00AC257E" w:rsidRPr="007B2776" w14:paraId="1AE585F6" w14:textId="77777777" w:rsidTr="00446723">
        <w:trPr>
          <w:trHeight w:val="232"/>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0C2A43AB" w14:textId="77777777" w:rsidR="00AC257E" w:rsidRPr="007B2776" w:rsidRDefault="00AC257E" w:rsidP="00446723">
            <w:pPr>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7.</w:t>
            </w:r>
          </w:p>
        </w:tc>
        <w:tc>
          <w:tcPr>
            <w:tcW w:w="1539" w:type="dxa"/>
            <w:tcBorders>
              <w:top w:val="nil"/>
              <w:left w:val="nil"/>
              <w:bottom w:val="single" w:sz="4" w:space="0" w:color="auto"/>
              <w:right w:val="single" w:sz="4" w:space="0" w:color="auto"/>
            </w:tcBorders>
            <w:shd w:val="clear" w:color="auto" w:fill="auto"/>
            <w:noWrap/>
            <w:vAlign w:val="bottom"/>
            <w:hideMark/>
          </w:tcPr>
          <w:p w14:paraId="4C72B383" w14:textId="77777777" w:rsidR="00AC257E" w:rsidRPr="007B2776" w:rsidRDefault="00AC257E" w:rsidP="00446723">
            <w:pPr>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ΛΗΞΟΥΡΙΟΥ</w:t>
            </w:r>
          </w:p>
        </w:tc>
        <w:tc>
          <w:tcPr>
            <w:tcW w:w="1066" w:type="dxa"/>
            <w:tcBorders>
              <w:top w:val="nil"/>
              <w:left w:val="nil"/>
              <w:bottom w:val="single" w:sz="4" w:space="0" w:color="auto"/>
              <w:right w:val="single" w:sz="4" w:space="0" w:color="auto"/>
            </w:tcBorders>
            <w:shd w:val="clear" w:color="auto" w:fill="auto"/>
            <w:noWrap/>
            <w:vAlign w:val="bottom"/>
            <w:hideMark/>
          </w:tcPr>
          <w:p w14:paraId="675D91DD"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94.445,18</w:t>
            </w:r>
          </w:p>
        </w:tc>
        <w:tc>
          <w:tcPr>
            <w:tcW w:w="1066" w:type="dxa"/>
            <w:tcBorders>
              <w:top w:val="nil"/>
              <w:left w:val="nil"/>
              <w:bottom w:val="single" w:sz="4" w:space="0" w:color="auto"/>
              <w:right w:val="single" w:sz="4" w:space="0" w:color="auto"/>
            </w:tcBorders>
            <w:shd w:val="clear" w:color="auto" w:fill="auto"/>
            <w:noWrap/>
            <w:vAlign w:val="bottom"/>
            <w:hideMark/>
          </w:tcPr>
          <w:p w14:paraId="0BB1ACFF"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94.450</w:t>
            </w:r>
          </w:p>
        </w:tc>
        <w:tc>
          <w:tcPr>
            <w:tcW w:w="1066" w:type="dxa"/>
            <w:tcBorders>
              <w:top w:val="nil"/>
              <w:left w:val="nil"/>
              <w:bottom w:val="single" w:sz="4" w:space="0" w:color="auto"/>
              <w:right w:val="single" w:sz="4" w:space="0" w:color="auto"/>
            </w:tcBorders>
            <w:shd w:val="clear" w:color="auto" w:fill="auto"/>
            <w:noWrap/>
            <w:vAlign w:val="bottom"/>
            <w:hideMark/>
          </w:tcPr>
          <w:p w14:paraId="3A4660B8"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112.841,18</w:t>
            </w:r>
          </w:p>
        </w:tc>
        <w:tc>
          <w:tcPr>
            <w:tcW w:w="1066" w:type="dxa"/>
            <w:tcBorders>
              <w:top w:val="nil"/>
              <w:left w:val="nil"/>
              <w:bottom w:val="single" w:sz="4" w:space="0" w:color="auto"/>
              <w:right w:val="single" w:sz="4" w:space="0" w:color="auto"/>
            </w:tcBorders>
            <w:shd w:val="clear" w:color="auto" w:fill="auto"/>
            <w:noWrap/>
            <w:vAlign w:val="bottom"/>
            <w:hideMark/>
          </w:tcPr>
          <w:p w14:paraId="38F94185"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155.010,22</w:t>
            </w:r>
          </w:p>
        </w:tc>
        <w:tc>
          <w:tcPr>
            <w:tcW w:w="1083" w:type="dxa"/>
            <w:tcBorders>
              <w:top w:val="nil"/>
              <w:left w:val="nil"/>
              <w:bottom w:val="single" w:sz="4" w:space="0" w:color="auto"/>
              <w:right w:val="single" w:sz="4" w:space="0" w:color="auto"/>
            </w:tcBorders>
            <w:shd w:val="clear" w:color="auto" w:fill="auto"/>
            <w:noWrap/>
            <w:vAlign w:val="bottom"/>
            <w:hideMark/>
          </w:tcPr>
          <w:p w14:paraId="4D535A84"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182.221,09</w:t>
            </w:r>
          </w:p>
        </w:tc>
        <w:tc>
          <w:tcPr>
            <w:tcW w:w="1083" w:type="dxa"/>
            <w:tcBorders>
              <w:top w:val="nil"/>
              <w:left w:val="nil"/>
              <w:bottom w:val="single" w:sz="4" w:space="0" w:color="auto"/>
              <w:right w:val="single" w:sz="4" w:space="0" w:color="auto"/>
            </w:tcBorders>
            <w:shd w:val="clear" w:color="auto" w:fill="auto"/>
            <w:noWrap/>
            <w:vAlign w:val="bottom"/>
            <w:hideMark/>
          </w:tcPr>
          <w:p w14:paraId="11C45392"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261.365,62</w:t>
            </w:r>
          </w:p>
        </w:tc>
        <w:tc>
          <w:tcPr>
            <w:tcW w:w="1005" w:type="dxa"/>
            <w:tcBorders>
              <w:top w:val="nil"/>
              <w:left w:val="nil"/>
              <w:bottom w:val="single" w:sz="4" w:space="0" w:color="auto"/>
              <w:right w:val="single" w:sz="4" w:space="0" w:color="auto"/>
            </w:tcBorders>
            <w:shd w:val="clear" w:color="000000" w:fill="FFFF00"/>
            <w:noWrap/>
            <w:vAlign w:val="bottom"/>
            <w:hideMark/>
          </w:tcPr>
          <w:p w14:paraId="33C6C4CF" w14:textId="77777777" w:rsidR="00AC257E" w:rsidRPr="007B2776" w:rsidRDefault="00AC257E" w:rsidP="00446723">
            <w:pPr>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43.43%</w:t>
            </w:r>
          </w:p>
        </w:tc>
        <w:tc>
          <w:tcPr>
            <w:tcW w:w="941" w:type="dxa"/>
            <w:tcBorders>
              <w:top w:val="nil"/>
              <w:left w:val="nil"/>
              <w:bottom w:val="single" w:sz="4" w:space="0" w:color="auto"/>
              <w:right w:val="single" w:sz="4" w:space="0" w:color="auto"/>
            </w:tcBorders>
            <w:shd w:val="clear" w:color="000000" w:fill="92D050"/>
            <w:noWrap/>
            <w:vAlign w:val="bottom"/>
            <w:hideMark/>
          </w:tcPr>
          <w:p w14:paraId="6B78F896" w14:textId="77777777" w:rsidR="00AC257E" w:rsidRPr="007B2776" w:rsidRDefault="00AC257E" w:rsidP="00446723">
            <w:pPr>
              <w:jc w:val="right"/>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177%</w:t>
            </w:r>
          </w:p>
        </w:tc>
      </w:tr>
      <w:tr w:rsidR="00AC257E" w:rsidRPr="007B2776" w14:paraId="439C390E" w14:textId="77777777" w:rsidTr="00446723">
        <w:trPr>
          <w:trHeight w:val="232"/>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7250DE65" w14:textId="77777777" w:rsidR="00AC257E" w:rsidRPr="007B2776" w:rsidRDefault="00AC257E" w:rsidP="00446723">
            <w:pPr>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8.</w:t>
            </w:r>
          </w:p>
        </w:tc>
        <w:tc>
          <w:tcPr>
            <w:tcW w:w="1539" w:type="dxa"/>
            <w:tcBorders>
              <w:top w:val="nil"/>
              <w:left w:val="nil"/>
              <w:bottom w:val="single" w:sz="4" w:space="0" w:color="auto"/>
              <w:right w:val="single" w:sz="4" w:space="0" w:color="auto"/>
            </w:tcBorders>
            <w:shd w:val="clear" w:color="auto" w:fill="auto"/>
            <w:noWrap/>
            <w:vAlign w:val="bottom"/>
            <w:hideMark/>
          </w:tcPr>
          <w:p w14:paraId="2370B317" w14:textId="77777777" w:rsidR="00AC257E" w:rsidRPr="007B2776" w:rsidRDefault="00AC257E" w:rsidP="00446723">
            <w:pPr>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ΣΑΜΗΣ</w:t>
            </w:r>
          </w:p>
        </w:tc>
        <w:tc>
          <w:tcPr>
            <w:tcW w:w="1066" w:type="dxa"/>
            <w:tcBorders>
              <w:top w:val="nil"/>
              <w:left w:val="nil"/>
              <w:bottom w:val="single" w:sz="4" w:space="0" w:color="auto"/>
              <w:right w:val="single" w:sz="4" w:space="0" w:color="auto"/>
            </w:tcBorders>
            <w:shd w:val="clear" w:color="auto" w:fill="auto"/>
            <w:noWrap/>
            <w:vAlign w:val="bottom"/>
            <w:hideMark/>
          </w:tcPr>
          <w:p w14:paraId="3593507F"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83.870,24</w:t>
            </w:r>
          </w:p>
        </w:tc>
        <w:tc>
          <w:tcPr>
            <w:tcW w:w="1066" w:type="dxa"/>
            <w:tcBorders>
              <w:top w:val="nil"/>
              <w:left w:val="nil"/>
              <w:bottom w:val="single" w:sz="4" w:space="0" w:color="auto"/>
              <w:right w:val="single" w:sz="4" w:space="0" w:color="auto"/>
            </w:tcBorders>
            <w:shd w:val="clear" w:color="auto" w:fill="auto"/>
            <w:noWrap/>
            <w:vAlign w:val="bottom"/>
            <w:hideMark/>
          </w:tcPr>
          <w:p w14:paraId="6F83FB7D"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83.900</w:t>
            </w:r>
          </w:p>
        </w:tc>
        <w:tc>
          <w:tcPr>
            <w:tcW w:w="1066" w:type="dxa"/>
            <w:tcBorders>
              <w:top w:val="nil"/>
              <w:left w:val="nil"/>
              <w:bottom w:val="single" w:sz="4" w:space="0" w:color="auto"/>
              <w:right w:val="single" w:sz="4" w:space="0" w:color="auto"/>
            </w:tcBorders>
            <w:shd w:val="clear" w:color="auto" w:fill="auto"/>
            <w:noWrap/>
            <w:vAlign w:val="bottom"/>
            <w:hideMark/>
          </w:tcPr>
          <w:p w14:paraId="3553E512"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100.236,89</w:t>
            </w:r>
          </w:p>
        </w:tc>
        <w:tc>
          <w:tcPr>
            <w:tcW w:w="1066" w:type="dxa"/>
            <w:tcBorders>
              <w:top w:val="nil"/>
              <w:left w:val="nil"/>
              <w:bottom w:val="single" w:sz="4" w:space="0" w:color="auto"/>
              <w:right w:val="single" w:sz="4" w:space="0" w:color="auto"/>
            </w:tcBorders>
            <w:shd w:val="clear" w:color="auto" w:fill="auto"/>
            <w:noWrap/>
            <w:vAlign w:val="bottom"/>
            <w:hideMark/>
          </w:tcPr>
          <w:p w14:paraId="6E87A459"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154.585,53</w:t>
            </w:r>
          </w:p>
        </w:tc>
        <w:tc>
          <w:tcPr>
            <w:tcW w:w="1083" w:type="dxa"/>
            <w:tcBorders>
              <w:top w:val="nil"/>
              <w:left w:val="nil"/>
              <w:bottom w:val="single" w:sz="4" w:space="0" w:color="auto"/>
              <w:right w:val="single" w:sz="4" w:space="0" w:color="auto"/>
            </w:tcBorders>
            <w:shd w:val="clear" w:color="auto" w:fill="auto"/>
            <w:noWrap/>
            <w:vAlign w:val="bottom"/>
            <w:hideMark/>
          </w:tcPr>
          <w:p w14:paraId="64B8EF1A"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182.404,37</w:t>
            </w:r>
          </w:p>
        </w:tc>
        <w:tc>
          <w:tcPr>
            <w:tcW w:w="1083" w:type="dxa"/>
            <w:tcBorders>
              <w:top w:val="nil"/>
              <w:left w:val="nil"/>
              <w:bottom w:val="single" w:sz="4" w:space="0" w:color="auto"/>
              <w:right w:val="single" w:sz="4" w:space="0" w:color="auto"/>
            </w:tcBorders>
            <w:shd w:val="clear" w:color="auto" w:fill="auto"/>
            <w:noWrap/>
            <w:vAlign w:val="bottom"/>
            <w:hideMark/>
          </w:tcPr>
          <w:p w14:paraId="25B9B38E"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205.719,31</w:t>
            </w:r>
          </w:p>
        </w:tc>
        <w:tc>
          <w:tcPr>
            <w:tcW w:w="1005" w:type="dxa"/>
            <w:tcBorders>
              <w:top w:val="nil"/>
              <w:left w:val="nil"/>
              <w:bottom w:val="single" w:sz="4" w:space="0" w:color="auto"/>
              <w:right w:val="single" w:sz="4" w:space="0" w:color="auto"/>
            </w:tcBorders>
            <w:shd w:val="clear" w:color="000000" w:fill="FFFF00"/>
            <w:noWrap/>
            <w:vAlign w:val="bottom"/>
            <w:hideMark/>
          </w:tcPr>
          <w:p w14:paraId="602A12C5" w14:textId="77777777" w:rsidR="00AC257E" w:rsidRPr="007B2776" w:rsidRDefault="00AC257E" w:rsidP="00446723">
            <w:pPr>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12.78%</w:t>
            </w:r>
          </w:p>
        </w:tc>
        <w:tc>
          <w:tcPr>
            <w:tcW w:w="941" w:type="dxa"/>
            <w:tcBorders>
              <w:top w:val="nil"/>
              <w:left w:val="nil"/>
              <w:bottom w:val="single" w:sz="4" w:space="0" w:color="auto"/>
              <w:right w:val="single" w:sz="4" w:space="0" w:color="auto"/>
            </w:tcBorders>
            <w:shd w:val="clear" w:color="000000" w:fill="92D050"/>
            <w:noWrap/>
            <w:vAlign w:val="bottom"/>
            <w:hideMark/>
          </w:tcPr>
          <w:p w14:paraId="491EF4A5" w14:textId="77777777" w:rsidR="00AC257E" w:rsidRPr="007B2776" w:rsidRDefault="00AC257E" w:rsidP="00446723">
            <w:pPr>
              <w:jc w:val="right"/>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145%</w:t>
            </w:r>
          </w:p>
        </w:tc>
      </w:tr>
      <w:tr w:rsidR="00AC257E" w:rsidRPr="007B2776" w14:paraId="40EF59F3" w14:textId="77777777" w:rsidTr="00446723">
        <w:trPr>
          <w:trHeight w:val="232"/>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5B45A321" w14:textId="77777777" w:rsidR="00AC257E" w:rsidRPr="007B2776" w:rsidRDefault="00AC257E" w:rsidP="00446723">
            <w:pPr>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9.</w:t>
            </w:r>
          </w:p>
        </w:tc>
        <w:tc>
          <w:tcPr>
            <w:tcW w:w="1539" w:type="dxa"/>
            <w:tcBorders>
              <w:top w:val="nil"/>
              <w:left w:val="nil"/>
              <w:bottom w:val="single" w:sz="4" w:space="0" w:color="auto"/>
              <w:right w:val="single" w:sz="4" w:space="0" w:color="auto"/>
            </w:tcBorders>
            <w:shd w:val="clear" w:color="auto" w:fill="auto"/>
            <w:noWrap/>
            <w:vAlign w:val="bottom"/>
            <w:hideMark/>
          </w:tcPr>
          <w:p w14:paraId="1990090D" w14:textId="77777777" w:rsidR="00AC257E" w:rsidRPr="007B2776" w:rsidRDefault="00AC257E" w:rsidP="00446723">
            <w:pPr>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ΙΘΑΚΗΣ</w:t>
            </w:r>
          </w:p>
        </w:tc>
        <w:tc>
          <w:tcPr>
            <w:tcW w:w="1066" w:type="dxa"/>
            <w:tcBorders>
              <w:top w:val="nil"/>
              <w:left w:val="nil"/>
              <w:bottom w:val="single" w:sz="4" w:space="0" w:color="auto"/>
              <w:right w:val="single" w:sz="4" w:space="0" w:color="auto"/>
            </w:tcBorders>
            <w:shd w:val="clear" w:color="auto" w:fill="auto"/>
            <w:noWrap/>
            <w:vAlign w:val="bottom"/>
            <w:hideMark/>
          </w:tcPr>
          <w:p w14:paraId="45B7E5F4"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43.000</w:t>
            </w:r>
          </w:p>
        </w:tc>
        <w:tc>
          <w:tcPr>
            <w:tcW w:w="1066" w:type="dxa"/>
            <w:tcBorders>
              <w:top w:val="nil"/>
              <w:left w:val="nil"/>
              <w:bottom w:val="single" w:sz="4" w:space="0" w:color="auto"/>
              <w:right w:val="single" w:sz="4" w:space="0" w:color="auto"/>
            </w:tcBorders>
            <w:shd w:val="clear" w:color="auto" w:fill="auto"/>
            <w:noWrap/>
            <w:vAlign w:val="bottom"/>
            <w:hideMark/>
          </w:tcPr>
          <w:p w14:paraId="3AFD9E41"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43.305,66</w:t>
            </w:r>
          </w:p>
        </w:tc>
        <w:tc>
          <w:tcPr>
            <w:tcW w:w="1066" w:type="dxa"/>
            <w:tcBorders>
              <w:top w:val="nil"/>
              <w:left w:val="nil"/>
              <w:bottom w:val="single" w:sz="4" w:space="0" w:color="auto"/>
              <w:right w:val="single" w:sz="4" w:space="0" w:color="auto"/>
            </w:tcBorders>
            <w:shd w:val="clear" w:color="auto" w:fill="auto"/>
            <w:noWrap/>
            <w:vAlign w:val="bottom"/>
            <w:hideMark/>
          </w:tcPr>
          <w:p w14:paraId="2EACEA92"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51.738,08</w:t>
            </w:r>
          </w:p>
        </w:tc>
        <w:tc>
          <w:tcPr>
            <w:tcW w:w="1066" w:type="dxa"/>
            <w:tcBorders>
              <w:top w:val="nil"/>
              <w:left w:val="nil"/>
              <w:bottom w:val="single" w:sz="4" w:space="0" w:color="auto"/>
              <w:right w:val="single" w:sz="4" w:space="0" w:color="auto"/>
            </w:tcBorders>
            <w:shd w:val="clear" w:color="auto" w:fill="auto"/>
            <w:noWrap/>
            <w:vAlign w:val="bottom"/>
            <w:hideMark/>
          </w:tcPr>
          <w:p w14:paraId="3AAFBD67"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95.554,24</w:t>
            </w:r>
          </w:p>
        </w:tc>
        <w:tc>
          <w:tcPr>
            <w:tcW w:w="1083" w:type="dxa"/>
            <w:tcBorders>
              <w:top w:val="nil"/>
              <w:left w:val="nil"/>
              <w:bottom w:val="single" w:sz="4" w:space="0" w:color="auto"/>
              <w:right w:val="single" w:sz="4" w:space="0" w:color="auto"/>
            </w:tcBorders>
            <w:shd w:val="clear" w:color="auto" w:fill="auto"/>
            <w:noWrap/>
            <w:vAlign w:val="bottom"/>
            <w:hideMark/>
          </w:tcPr>
          <w:p w14:paraId="0301F482"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104.149,36</w:t>
            </w:r>
          </w:p>
        </w:tc>
        <w:tc>
          <w:tcPr>
            <w:tcW w:w="1083" w:type="dxa"/>
            <w:tcBorders>
              <w:top w:val="nil"/>
              <w:left w:val="nil"/>
              <w:bottom w:val="single" w:sz="4" w:space="0" w:color="auto"/>
              <w:right w:val="single" w:sz="4" w:space="0" w:color="auto"/>
            </w:tcBorders>
            <w:shd w:val="clear" w:color="auto" w:fill="auto"/>
            <w:noWrap/>
            <w:vAlign w:val="bottom"/>
            <w:hideMark/>
          </w:tcPr>
          <w:p w14:paraId="7D0DDBC4"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107.029,39</w:t>
            </w:r>
          </w:p>
        </w:tc>
        <w:tc>
          <w:tcPr>
            <w:tcW w:w="1005" w:type="dxa"/>
            <w:tcBorders>
              <w:top w:val="nil"/>
              <w:left w:val="nil"/>
              <w:bottom w:val="single" w:sz="4" w:space="0" w:color="auto"/>
              <w:right w:val="single" w:sz="4" w:space="0" w:color="auto"/>
            </w:tcBorders>
            <w:shd w:val="clear" w:color="000000" w:fill="FFFF00"/>
            <w:noWrap/>
            <w:vAlign w:val="bottom"/>
            <w:hideMark/>
          </w:tcPr>
          <w:p w14:paraId="17B4E56B" w14:textId="77777777" w:rsidR="00AC257E" w:rsidRPr="007B2776" w:rsidRDefault="00AC257E" w:rsidP="00446723">
            <w:pPr>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2.77%</w:t>
            </w:r>
          </w:p>
        </w:tc>
        <w:tc>
          <w:tcPr>
            <w:tcW w:w="941" w:type="dxa"/>
            <w:tcBorders>
              <w:top w:val="nil"/>
              <w:left w:val="nil"/>
              <w:bottom w:val="single" w:sz="4" w:space="0" w:color="auto"/>
              <w:right w:val="single" w:sz="4" w:space="0" w:color="auto"/>
            </w:tcBorders>
            <w:shd w:val="clear" w:color="000000" w:fill="92D050"/>
            <w:noWrap/>
            <w:vAlign w:val="bottom"/>
            <w:hideMark/>
          </w:tcPr>
          <w:p w14:paraId="11D203FA" w14:textId="77777777" w:rsidR="00AC257E" w:rsidRPr="007B2776" w:rsidRDefault="00AC257E" w:rsidP="00446723">
            <w:pPr>
              <w:jc w:val="right"/>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149%</w:t>
            </w:r>
          </w:p>
        </w:tc>
      </w:tr>
      <w:tr w:rsidR="00AC257E" w:rsidRPr="007B2776" w14:paraId="376AE8B8" w14:textId="77777777" w:rsidTr="00446723">
        <w:trPr>
          <w:trHeight w:val="232"/>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395A87BC" w14:textId="77777777" w:rsidR="00AC257E" w:rsidRPr="007B2776" w:rsidRDefault="00AC257E" w:rsidP="00446723">
            <w:pPr>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10.</w:t>
            </w:r>
          </w:p>
        </w:tc>
        <w:tc>
          <w:tcPr>
            <w:tcW w:w="1539" w:type="dxa"/>
            <w:tcBorders>
              <w:top w:val="nil"/>
              <w:left w:val="nil"/>
              <w:bottom w:val="single" w:sz="4" w:space="0" w:color="auto"/>
              <w:right w:val="single" w:sz="4" w:space="0" w:color="auto"/>
            </w:tcBorders>
            <w:shd w:val="clear" w:color="auto" w:fill="auto"/>
            <w:noWrap/>
            <w:vAlign w:val="bottom"/>
            <w:hideMark/>
          </w:tcPr>
          <w:p w14:paraId="61160392" w14:textId="77777777" w:rsidR="00AC257E" w:rsidRPr="007B2776" w:rsidRDefault="00AC257E" w:rsidP="00446723">
            <w:pPr>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ΛΕΥΚΑΔΑΣ</w:t>
            </w:r>
          </w:p>
        </w:tc>
        <w:tc>
          <w:tcPr>
            <w:tcW w:w="1066" w:type="dxa"/>
            <w:tcBorders>
              <w:top w:val="nil"/>
              <w:left w:val="nil"/>
              <w:bottom w:val="single" w:sz="4" w:space="0" w:color="auto"/>
              <w:right w:val="single" w:sz="4" w:space="0" w:color="auto"/>
            </w:tcBorders>
            <w:shd w:val="clear" w:color="auto" w:fill="auto"/>
            <w:noWrap/>
            <w:vAlign w:val="bottom"/>
            <w:hideMark/>
          </w:tcPr>
          <w:p w14:paraId="2493F4CC"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28.125</w:t>
            </w:r>
          </w:p>
        </w:tc>
        <w:tc>
          <w:tcPr>
            <w:tcW w:w="1066" w:type="dxa"/>
            <w:tcBorders>
              <w:top w:val="nil"/>
              <w:left w:val="nil"/>
              <w:bottom w:val="single" w:sz="4" w:space="0" w:color="auto"/>
              <w:right w:val="single" w:sz="4" w:space="0" w:color="auto"/>
            </w:tcBorders>
            <w:shd w:val="clear" w:color="auto" w:fill="auto"/>
            <w:noWrap/>
            <w:vAlign w:val="bottom"/>
            <w:hideMark/>
          </w:tcPr>
          <w:p w14:paraId="5B22FA25"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28.908,84</w:t>
            </w:r>
          </w:p>
        </w:tc>
        <w:tc>
          <w:tcPr>
            <w:tcW w:w="1066" w:type="dxa"/>
            <w:tcBorders>
              <w:top w:val="nil"/>
              <w:left w:val="nil"/>
              <w:bottom w:val="single" w:sz="4" w:space="0" w:color="auto"/>
              <w:right w:val="single" w:sz="4" w:space="0" w:color="auto"/>
            </w:tcBorders>
            <w:shd w:val="clear" w:color="auto" w:fill="auto"/>
            <w:noWrap/>
            <w:vAlign w:val="bottom"/>
            <w:hideMark/>
          </w:tcPr>
          <w:p w14:paraId="67E33495"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33.462,20</w:t>
            </w:r>
          </w:p>
        </w:tc>
        <w:tc>
          <w:tcPr>
            <w:tcW w:w="1066" w:type="dxa"/>
            <w:tcBorders>
              <w:top w:val="nil"/>
              <w:left w:val="nil"/>
              <w:bottom w:val="single" w:sz="4" w:space="0" w:color="auto"/>
              <w:right w:val="single" w:sz="4" w:space="0" w:color="auto"/>
            </w:tcBorders>
            <w:shd w:val="clear" w:color="auto" w:fill="auto"/>
            <w:noWrap/>
            <w:vAlign w:val="bottom"/>
            <w:hideMark/>
          </w:tcPr>
          <w:p w14:paraId="12651B7D"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52.768,77</w:t>
            </w:r>
          </w:p>
        </w:tc>
        <w:tc>
          <w:tcPr>
            <w:tcW w:w="1083" w:type="dxa"/>
            <w:tcBorders>
              <w:top w:val="nil"/>
              <w:left w:val="nil"/>
              <w:bottom w:val="single" w:sz="4" w:space="0" w:color="auto"/>
              <w:right w:val="single" w:sz="4" w:space="0" w:color="auto"/>
            </w:tcBorders>
            <w:shd w:val="clear" w:color="auto" w:fill="auto"/>
            <w:noWrap/>
            <w:vAlign w:val="bottom"/>
            <w:hideMark/>
          </w:tcPr>
          <w:p w14:paraId="4BDC3857"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100.697,81</w:t>
            </w:r>
          </w:p>
        </w:tc>
        <w:tc>
          <w:tcPr>
            <w:tcW w:w="1083" w:type="dxa"/>
            <w:tcBorders>
              <w:top w:val="nil"/>
              <w:left w:val="nil"/>
              <w:bottom w:val="single" w:sz="4" w:space="0" w:color="auto"/>
              <w:right w:val="single" w:sz="4" w:space="0" w:color="auto"/>
            </w:tcBorders>
            <w:shd w:val="clear" w:color="auto" w:fill="auto"/>
            <w:noWrap/>
            <w:vAlign w:val="bottom"/>
            <w:hideMark/>
          </w:tcPr>
          <w:p w14:paraId="5A6A48B5"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111.518,34</w:t>
            </w:r>
          </w:p>
        </w:tc>
        <w:tc>
          <w:tcPr>
            <w:tcW w:w="1005" w:type="dxa"/>
            <w:tcBorders>
              <w:top w:val="nil"/>
              <w:left w:val="nil"/>
              <w:bottom w:val="single" w:sz="4" w:space="0" w:color="auto"/>
              <w:right w:val="single" w:sz="4" w:space="0" w:color="auto"/>
            </w:tcBorders>
            <w:shd w:val="clear" w:color="000000" w:fill="FFFF00"/>
            <w:noWrap/>
            <w:vAlign w:val="bottom"/>
            <w:hideMark/>
          </w:tcPr>
          <w:p w14:paraId="3A741F32" w14:textId="77777777" w:rsidR="00AC257E" w:rsidRPr="007B2776" w:rsidRDefault="00AC257E" w:rsidP="00446723">
            <w:pPr>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10.75%</w:t>
            </w:r>
          </w:p>
        </w:tc>
        <w:tc>
          <w:tcPr>
            <w:tcW w:w="941" w:type="dxa"/>
            <w:tcBorders>
              <w:top w:val="nil"/>
              <w:left w:val="nil"/>
              <w:bottom w:val="single" w:sz="4" w:space="0" w:color="auto"/>
              <w:right w:val="single" w:sz="4" w:space="0" w:color="auto"/>
            </w:tcBorders>
            <w:shd w:val="clear" w:color="000000" w:fill="92D050"/>
            <w:noWrap/>
            <w:vAlign w:val="bottom"/>
            <w:hideMark/>
          </w:tcPr>
          <w:p w14:paraId="13DD9A08" w14:textId="77777777" w:rsidR="00AC257E" w:rsidRPr="007B2776" w:rsidRDefault="00AC257E" w:rsidP="00446723">
            <w:pPr>
              <w:jc w:val="right"/>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297%</w:t>
            </w:r>
          </w:p>
        </w:tc>
      </w:tr>
      <w:tr w:rsidR="00AC257E" w:rsidRPr="007B2776" w14:paraId="7E32DE56" w14:textId="77777777" w:rsidTr="00446723">
        <w:trPr>
          <w:trHeight w:val="232"/>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1B6E9D15" w14:textId="77777777" w:rsidR="00AC257E" w:rsidRPr="007B2776" w:rsidRDefault="00AC257E" w:rsidP="00446723">
            <w:pPr>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11.</w:t>
            </w:r>
          </w:p>
        </w:tc>
        <w:tc>
          <w:tcPr>
            <w:tcW w:w="1539" w:type="dxa"/>
            <w:tcBorders>
              <w:top w:val="nil"/>
              <w:left w:val="nil"/>
              <w:bottom w:val="single" w:sz="4" w:space="0" w:color="auto"/>
              <w:right w:val="single" w:sz="4" w:space="0" w:color="auto"/>
            </w:tcBorders>
            <w:shd w:val="clear" w:color="auto" w:fill="auto"/>
            <w:noWrap/>
            <w:vAlign w:val="bottom"/>
            <w:hideMark/>
          </w:tcPr>
          <w:p w14:paraId="7D8CF7FB" w14:textId="77777777" w:rsidR="00AC257E" w:rsidRPr="007B2776" w:rsidRDefault="00AC257E" w:rsidP="00446723">
            <w:pPr>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ΜΕΓΑΝΗΣΙΟΥ</w:t>
            </w:r>
          </w:p>
        </w:tc>
        <w:tc>
          <w:tcPr>
            <w:tcW w:w="1066" w:type="dxa"/>
            <w:tcBorders>
              <w:top w:val="nil"/>
              <w:left w:val="nil"/>
              <w:bottom w:val="single" w:sz="4" w:space="0" w:color="auto"/>
              <w:right w:val="single" w:sz="4" w:space="0" w:color="auto"/>
            </w:tcBorders>
            <w:shd w:val="clear" w:color="auto" w:fill="auto"/>
            <w:noWrap/>
            <w:vAlign w:val="bottom"/>
            <w:hideMark/>
          </w:tcPr>
          <w:p w14:paraId="241251B8"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1.289</w:t>
            </w:r>
          </w:p>
        </w:tc>
        <w:tc>
          <w:tcPr>
            <w:tcW w:w="1066" w:type="dxa"/>
            <w:tcBorders>
              <w:top w:val="nil"/>
              <w:left w:val="nil"/>
              <w:bottom w:val="single" w:sz="4" w:space="0" w:color="auto"/>
              <w:right w:val="single" w:sz="4" w:space="0" w:color="auto"/>
            </w:tcBorders>
            <w:shd w:val="clear" w:color="auto" w:fill="auto"/>
            <w:noWrap/>
            <w:vAlign w:val="bottom"/>
            <w:hideMark/>
          </w:tcPr>
          <w:p w14:paraId="6DD5CB4B"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1.328,54</w:t>
            </w:r>
          </w:p>
        </w:tc>
        <w:tc>
          <w:tcPr>
            <w:tcW w:w="1066" w:type="dxa"/>
            <w:tcBorders>
              <w:top w:val="nil"/>
              <w:left w:val="nil"/>
              <w:bottom w:val="single" w:sz="4" w:space="0" w:color="auto"/>
              <w:right w:val="single" w:sz="4" w:space="0" w:color="auto"/>
            </w:tcBorders>
            <w:shd w:val="clear" w:color="auto" w:fill="auto"/>
            <w:noWrap/>
            <w:vAlign w:val="bottom"/>
            <w:hideMark/>
          </w:tcPr>
          <w:p w14:paraId="3DE4F914"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1.537,80</w:t>
            </w:r>
          </w:p>
        </w:tc>
        <w:tc>
          <w:tcPr>
            <w:tcW w:w="1066" w:type="dxa"/>
            <w:tcBorders>
              <w:top w:val="nil"/>
              <w:left w:val="nil"/>
              <w:bottom w:val="single" w:sz="4" w:space="0" w:color="auto"/>
              <w:right w:val="single" w:sz="4" w:space="0" w:color="auto"/>
            </w:tcBorders>
            <w:shd w:val="clear" w:color="auto" w:fill="auto"/>
            <w:noWrap/>
            <w:vAlign w:val="bottom"/>
            <w:hideMark/>
          </w:tcPr>
          <w:p w14:paraId="14343F6C"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2.231,23</w:t>
            </w:r>
          </w:p>
        </w:tc>
        <w:tc>
          <w:tcPr>
            <w:tcW w:w="1083" w:type="dxa"/>
            <w:tcBorders>
              <w:top w:val="nil"/>
              <w:left w:val="nil"/>
              <w:bottom w:val="single" w:sz="4" w:space="0" w:color="auto"/>
              <w:right w:val="single" w:sz="4" w:space="0" w:color="auto"/>
            </w:tcBorders>
            <w:shd w:val="clear" w:color="auto" w:fill="auto"/>
            <w:noWrap/>
            <w:vAlign w:val="bottom"/>
            <w:hideMark/>
          </w:tcPr>
          <w:p w14:paraId="3371CCD4"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4.257,82</w:t>
            </w:r>
          </w:p>
        </w:tc>
        <w:tc>
          <w:tcPr>
            <w:tcW w:w="1083" w:type="dxa"/>
            <w:tcBorders>
              <w:top w:val="nil"/>
              <w:left w:val="nil"/>
              <w:bottom w:val="single" w:sz="4" w:space="0" w:color="auto"/>
              <w:right w:val="single" w:sz="4" w:space="0" w:color="auto"/>
            </w:tcBorders>
            <w:shd w:val="clear" w:color="auto" w:fill="auto"/>
            <w:noWrap/>
            <w:vAlign w:val="bottom"/>
            <w:hideMark/>
          </w:tcPr>
          <w:p w14:paraId="2FCBBC81" w14:textId="77777777" w:rsidR="00AC257E" w:rsidRPr="007B2776" w:rsidRDefault="00AC257E" w:rsidP="00446723">
            <w:pPr>
              <w:jc w:val="right"/>
              <w:rPr>
                <w:rFonts w:ascii="Calibri" w:eastAsia="Times New Roman" w:hAnsi="Calibri" w:cs="Calibri"/>
                <w:color w:val="000000"/>
                <w:sz w:val="16"/>
                <w:szCs w:val="16"/>
              </w:rPr>
            </w:pPr>
            <w:r w:rsidRPr="007B2776">
              <w:rPr>
                <w:rFonts w:ascii="Calibri" w:eastAsia="Times New Roman" w:hAnsi="Calibri" w:cs="Calibri"/>
                <w:color w:val="000000"/>
                <w:sz w:val="16"/>
                <w:szCs w:val="16"/>
              </w:rPr>
              <w:t>4.715,34</w:t>
            </w:r>
          </w:p>
        </w:tc>
        <w:tc>
          <w:tcPr>
            <w:tcW w:w="1005" w:type="dxa"/>
            <w:tcBorders>
              <w:top w:val="nil"/>
              <w:left w:val="nil"/>
              <w:bottom w:val="single" w:sz="4" w:space="0" w:color="auto"/>
              <w:right w:val="single" w:sz="4" w:space="0" w:color="auto"/>
            </w:tcBorders>
            <w:shd w:val="clear" w:color="000000" w:fill="FFFF00"/>
            <w:noWrap/>
            <w:vAlign w:val="bottom"/>
            <w:hideMark/>
          </w:tcPr>
          <w:p w14:paraId="360B7263" w14:textId="77777777" w:rsidR="00AC257E" w:rsidRPr="007B2776" w:rsidRDefault="00AC257E" w:rsidP="00446723">
            <w:pPr>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10.75%</w:t>
            </w:r>
          </w:p>
        </w:tc>
        <w:tc>
          <w:tcPr>
            <w:tcW w:w="941" w:type="dxa"/>
            <w:tcBorders>
              <w:top w:val="nil"/>
              <w:left w:val="nil"/>
              <w:bottom w:val="single" w:sz="4" w:space="0" w:color="auto"/>
              <w:right w:val="single" w:sz="4" w:space="0" w:color="auto"/>
            </w:tcBorders>
            <w:shd w:val="clear" w:color="000000" w:fill="92D050"/>
            <w:noWrap/>
            <w:vAlign w:val="bottom"/>
            <w:hideMark/>
          </w:tcPr>
          <w:p w14:paraId="70300B6A" w14:textId="77777777" w:rsidR="00AC257E" w:rsidRPr="007B2776" w:rsidRDefault="00AC257E" w:rsidP="00446723">
            <w:pPr>
              <w:jc w:val="right"/>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266%</w:t>
            </w:r>
          </w:p>
        </w:tc>
      </w:tr>
      <w:tr w:rsidR="00AC257E" w:rsidRPr="007B2776" w14:paraId="68C717A3" w14:textId="77777777" w:rsidTr="00446723">
        <w:trPr>
          <w:trHeight w:val="232"/>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00887AC3" w14:textId="77777777" w:rsidR="00AC257E" w:rsidRPr="007B2776" w:rsidRDefault="00AC257E" w:rsidP="00446723">
            <w:pPr>
              <w:rPr>
                <w:rFonts w:ascii="Calibri" w:eastAsia="Times New Roman" w:hAnsi="Calibri" w:cs="Calibri"/>
                <w:color w:val="000000"/>
                <w:sz w:val="16"/>
                <w:szCs w:val="16"/>
              </w:rPr>
            </w:pPr>
            <w:r w:rsidRPr="007B2776">
              <w:rPr>
                <w:rFonts w:ascii="Calibri" w:eastAsia="Times New Roman" w:hAnsi="Calibri" w:cs="Calibri"/>
                <w:color w:val="000000"/>
                <w:sz w:val="16"/>
                <w:szCs w:val="16"/>
              </w:rPr>
              <w:t> </w:t>
            </w:r>
          </w:p>
        </w:tc>
        <w:tc>
          <w:tcPr>
            <w:tcW w:w="1539" w:type="dxa"/>
            <w:tcBorders>
              <w:top w:val="nil"/>
              <w:left w:val="nil"/>
              <w:bottom w:val="single" w:sz="4" w:space="0" w:color="auto"/>
              <w:right w:val="single" w:sz="4" w:space="0" w:color="auto"/>
            </w:tcBorders>
            <w:shd w:val="clear" w:color="000000" w:fill="FFC000"/>
            <w:noWrap/>
            <w:vAlign w:val="bottom"/>
            <w:hideMark/>
          </w:tcPr>
          <w:p w14:paraId="0EDA4583" w14:textId="77777777" w:rsidR="00AC257E" w:rsidRPr="007B2776" w:rsidRDefault="00AC257E" w:rsidP="00446723">
            <w:pPr>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ΣΥΝΟΛΟ</w:t>
            </w:r>
          </w:p>
        </w:tc>
        <w:tc>
          <w:tcPr>
            <w:tcW w:w="1066" w:type="dxa"/>
            <w:tcBorders>
              <w:top w:val="nil"/>
              <w:left w:val="nil"/>
              <w:bottom w:val="single" w:sz="4" w:space="0" w:color="auto"/>
              <w:right w:val="single" w:sz="4" w:space="0" w:color="auto"/>
            </w:tcBorders>
            <w:shd w:val="clear" w:color="000000" w:fill="FFC000"/>
            <w:noWrap/>
            <w:vAlign w:val="bottom"/>
            <w:hideMark/>
          </w:tcPr>
          <w:p w14:paraId="66A96EAE" w14:textId="77777777" w:rsidR="00AC257E" w:rsidRPr="007B2776" w:rsidRDefault="00AC257E" w:rsidP="00446723">
            <w:pPr>
              <w:jc w:val="right"/>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3.014.916,94</w:t>
            </w:r>
          </w:p>
        </w:tc>
        <w:tc>
          <w:tcPr>
            <w:tcW w:w="1066" w:type="dxa"/>
            <w:tcBorders>
              <w:top w:val="nil"/>
              <w:left w:val="nil"/>
              <w:bottom w:val="single" w:sz="4" w:space="0" w:color="auto"/>
              <w:right w:val="single" w:sz="4" w:space="0" w:color="auto"/>
            </w:tcBorders>
            <w:shd w:val="clear" w:color="000000" w:fill="FFC000"/>
            <w:noWrap/>
            <w:vAlign w:val="bottom"/>
            <w:hideMark/>
          </w:tcPr>
          <w:p w14:paraId="0D08087B" w14:textId="77777777" w:rsidR="00AC257E" w:rsidRPr="007B2776" w:rsidRDefault="00AC257E" w:rsidP="00446723">
            <w:pPr>
              <w:jc w:val="right"/>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3.848.035,30</w:t>
            </w:r>
          </w:p>
        </w:tc>
        <w:tc>
          <w:tcPr>
            <w:tcW w:w="1066" w:type="dxa"/>
            <w:tcBorders>
              <w:top w:val="nil"/>
              <w:left w:val="nil"/>
              <w:bottom w:val="single" w:sz="4" w:space="0" w:color="auto"/>
              <w:right w:val="single" w:sz="4" w:space="0" w:color="auto"/>
            </w:tcBorders>
            <w:shd w:val="clear" w:color="000000" w:fill="FFC000"/>
            <w:noWrap/>
            <w:vAlign w:val="bottom"/>
            <w:hideMark/>
          </w:tcPr>
          <w:p w14:paraId="083A0AD6" w14:textId="77777777" w:rsidR="00AC257E" w:rsidRPr="007B2776" w:rsidRDefault="00AC257E" w:rsidP="00446723">
            <w:pPr>
              <w:jc w:val="right"/>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4.103.575,94</w:t>
            </w:r>
          </w:p>
        </w:tc>
        <w:tc>
          <w:tcPr>
            <w:tcW w:w="1066" w:type="dxa"/>
            <w:tcBorders>
              <w:top w:val="nil"/>
              <w:left w:val="nil"/>
              <w:bottom w:val="single" w:sz="4" w:space="0" w:color="auto"/>
              <w:right w:val="single" w:sz="4" w:space="0" w:color="auto"/>
            </w:tcBorders>
            <w:shd w:val="clear" w:color="000000" w:fill="FFC000"/>
            <w:noWrap/>
            <w:vAlign w:val="bottom"/>
            <w:hideMark/>
          </w:tcPr>
          <w:p w14:paraId="35BE7767" w14:textId="77777777" w:rsidR="00AC257E" w:rsidRPr="007B2776" w:rsidRDefault="00AC257E" w:rsidP="00446723">
            <w:pPr>
              <w:jc w:val="right"/>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4.908.118,19</w:t>
            </w:r>
          </w:p>
        </w:tc>
        <w:tc>
          <w:tcPr>
            <w:tcW w:w="1083" w:type="dxa"/>
            <w:tcBorders>
              <w:top w:val="nil"/>
              <w:left w:val="nil"/>
              <w:bottom w:val="single" w:sz="4" w:space="0" w:color="auto"/>
              <w:right w:val="single" w:sz="4" w:space="0" w:color="auto"/>
            </w:tcBorders>
            <w:shd w:val="clear" w:color="000000" w:fill="FFC000"/>
            <w:noWrap/>
            <w:vAlign w:val="bottom"/>
            <w:hideMark/>
          </w:tcPr>
          <w:p w14:paraId="66F78514" w14:textId="77777777" w:rsidR="00AC257E" w:rsidRPr="007B2776" w:rsidRDefault="00AC257E" w:rsidP="00446723">
            <w:pPr>
              <w:jc w:val="right"/>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5.095.408,87</w:t>
            </w:r>
          </w:p>
        </w:tc>
        <w:tc>
          <w:tcPr>
            <w:tcW w:w="1083" w:type="dxa"/>
            <w:tcBorders>
              <w:top w:val="nil"/>
              <w:left w:val="nil"/>
              <w:bottom w:val="single" w:sz="4" w:space="0" w:color="auto"/>
              <w:right w:val="single" w:sz="4" w:space="0" w:color="auto"/>
            </w:tcBorders>
            <w:shd w:val="clear" w:color="000000" w:fill="FFC000"/>
            <w:noWrap/>
            <w:vAlign w:val="bottom"/>
            <w:hideMark/>
          </w:tcPr>
          <w:p w14:paraId="40B9483A" w14:textId="77777777" w:rsidR="00AC257E" w:rsidRPr="007B2776" w:rsidRDefault="00AC257E" w:rsidP="00446723">
            <w:pPr>
              <w:jc w:val="right"/>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6.194.313,36</w:t>
            </w:r>
          </w:p>
        </w:tc>
        <w:tc>
          <w:tcPr>
            <w:tcW w:w="1005" w:type="dxa"/>
            <w:tcBorders>
              <w:top w:val="nil"/>
              <w:left w:val="nil"/>
              <w:bottom w:val="single" w:sz="4" w:space="0" w:color="auto"/>
              <w:right w:val="single" w:sz="4" w:space="0" w:color="auto"/>
            </w:tcBorders>
            <w:shd w:val="clear" w:color="000000" w:fill="00B0F0"/>
            <w:noWrap/>
            <w:vAlign w:val="bottom"/>
            <w:hideMark/>
          </w:tcPr>
          <w:p w14:paraId="1F14AB7E" w14:textId="77777777" w:rsidR="00AC257E" w:rsidRPr="007B2776" w:rsidRDefault="00AC257E" w:rsidP="00446723">
            <w:pPr>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21.57%</w:t>
            </w:r>
          </w:p>
        </w:tc>
        <w:tc>
          <w:tcPr>
            <w:tcW w:w="941" w:type="dxa"/>
            <w:tcBorders>
              <w:top w:val="nil"/>
              <w:left w:val="nil"/>
              <w:bottom w:val="single" w:sz="4" w:space="0" w:color="auto"/>
              <w:right w:val="single" w:sz="4" w:space="0" w:color="auto"/>
            </w:tcBorders>
            <w:shd w:val="clear" w:color="000000" w:fill="00B0F0"/>
            <w:noWrap/>
            <w:vAlign w:val="bottom"/>
            <w:hideMark/>
          </w:tcPr>
          <w:p w14:paraId="7703D31E" w14:textId="77777777" w:rsidR="00AC257E" w:rsidRPr="007B2776" w:rsidRDefault="00AC257E" w:rsidP="00446723">
            <w:pPr>
              <w:jc w:val="right"/>
              <w:rPr>
                <w:rFonts w:ascii="Calibri" w:eastAsia="Times New Roman" w:hAnsi="Calibri" w:cs="Calibri"/>
                <w:b/>
                <w:bCs/>
                <w:color w:val="000000"/>
                <w:sz w:val="16"/>
                <w:szCs w:val="16"/>
              </w:rPr>
            </w:pPr>
            <w:r w:rsidRPr="007B2776">
              <w:rPr>
                <w:rFonts w:ascii="Calibri" w:eastAsia="Times New Roman" w:hAnsi="Calibri" w:cs="Calibri"/>
                <w:b/>
                <w:bCs/>
                <w:color w:val="000000"/>
                <w:sz w:val="16"/>
                <w:szCs w:val="16"/>
              </w:rPr>
              <w:t>105%</w:t>
            </w:r>
          </w:p>
        </w:tc>
      </w:tr>
    </w:tbl>
    <w:p w14:paraId="6DA89421" w14:textId="77777777" w:rsidR="00AC257E" w:rsidRPr="002B6F6D" w:rsidRDefault="00AC257E" w:rsidP="003A5393">
      <w:pPr>
        <w:pStyle w:val="a3"/>
        <w:spacing w:after="0" w:line="340" w:lineRule="exact"/>
        <w:ind w:left="0" w:right="-2"/>
        <w:jc w:val="both"/>
        <w:rPr>
          <w:b/>
          <w:bCs/>
          <w:sz w:val="24"/>
          <w:szCs w:val="24"/>
        </w:rPr>
      </w:pPr>
    </w:p>
    <w:p w14:paraId="60E4A737" w14:textId="77777777" w:rsidR="003A5393" w:rsidRDefault="00AC257E" w:rsidP="003A5393">
      <w:pPr>
        <w:pStyle w:val="a3"/>
        <w:numPr>
          <w:ilvl w:val="0"/>
          <w:numId w:val="2"/>
        </w:numPr>
        <w:spacing w:after="0" w:line="340" w:lineRule="exact"/>
        <w:ind w:left="284" w:right="-2" w:hanging="284"/>
        <w:jc w:val="both"/>
        <w:rPr>
          <w:b/>
          <w:bCs/>
          <w:strike/>
          <w:sz w:val="24"/>
          <w:szCs w:val="24"/>
        </w:rPr>
      </w:pPr>
      <w:r w:rsidRPr="005963C2">
        <w:rPr>
          <w:b/>
          <w:bCs/>
          <w:sz w:val="24"/>
          <w:szCs w:val="24"/>
          <w:u w:val="single"/>
        </w:rPr>
        <w:t>Σε όλα αυτά θα προστεθούν:</w:t>
      </w:r>
    </w:p>
    <w:p w14:paraId="12D52231" w14:textId="3BBE36FA" w:rsidR="00AC257E" w:rsidRPr="005963C2" w:rsidRDefault="00AC257E" w:rsidP="003A5393">
      <w:pPr>
        <w:pStyle w:val="a3"/>
        <w:spacing w:after="0" w:line="340" w:lineRule="exact"/>
        <w:ind w:left="0" w:right="-2"/>
        <w:jc w:val="both"/>
        <w:rPr>
          <w:sz w:val="24"/>
          <w:szCs w:val="24"/>
        </w:rPr>
      </w:pPr>
      <w:r w:rsidRPr="005963C2">
        <w:rPr>
          <w:sz w:val="24"/>
          <w:szCs w:val="24"/>
        </w:rPr>
        <w:t xml:space="preserve">Το </w:t>
      </w:r>
      <w:r w:rsidRPr="005963C2">
        <w:rPr>
          <w:b/>
          <w:bCs/>
          <w:sz w:val="24"/>
          <w:szCs w:val="24"/>
        </w:rPr>
        <w:t>Τέλος Ταφής</w:t>
      </w:r>
    </w:p>
    <w:p w14:paraId="158D70D2" w14:textId="40CAFE2F" w:rsidR="00AC257E" w:rsidRPr="005963C2" w:rsidRDefault="00AC257E" w:rsidP="003A5393">
      <w:pPr>
        <w:pStyle w:val="a3"/>
        <w:spacing w:after="0" w:line="340" w:lineRule="exact"/>
        <w:ind w:left="0" w:right="-2"/>
        <w:jc w:val="both"/>
        <w:rPr>
          <w:sz w:val="24"/>
          <w:szCs w:val="24"/>
        </w:rPr>
      </w:pPr>
      <w:r w:rsidRPr="005963C2">
        <w:rPr>
          <w:sz w:val="24"/>
          <w:szCs w:val="24"/>
        </w:rPr>
        <w:t xml:space="preserve">Οι </w:t>
      </w:r>
      <w:r w:rsidRPr="005963C2">
        <w:rPr>
          <w:b/>
          <w:bCs/>
          <w:sz w:val="24"/>
          <w:szCs w:val="24"/>
        </w:rPr>
        <w:t>Απλήρωτες Εισφορές</w:t>
      </w:r>
      <w:r w:rsidRPr="005963C2">
        <w:rPr>
          <w:sz w:val="24"/>
          <w:szCs w:val="24"/>
        </w:rPr>
        <w:t xml:space="preserve"> των προηγούμενων ετών</w:t>
      </w:r>
      <w:r w:rsidR="003A5393">
        <w:rPr>
          <w:sz w:val="24"/>
          <w:szCs w:val="24"/>
        </w:rPr>
        <w:t xml:space="preserve"> </w:t>
      </w:r>
      <w:r w:rsidRPr="005963C2">
        <w:rPr>
          <w:sz w:val="24"/>
          <w:szCs w:val="24"/>
        </w:rPr>
        <w:t>προς τον ΦΟΔΣΑ Ι.Ν.</w:t>
      </w:r>
    </w:p>
    <w:p w14:paraId="6E2DD28C" w14:textId="0B4FDA95" w:rsidR="00AC257E" w:rsidRPr="005963C2" w:rsidRDefault="00AC257E" w:rsidP="003A5393">
      <w:pPr>
        <w:pStyle w:val="a3"/>
        <w:spacing w:after="0" w:line="340" w:lineRule="exact"/>
        <w:ind w:left="0" w:right="-2"/>
        <w:jc w:val="both"/>
        <w:rPr>
          <w:sz w:val="24"/>
          <w:szCs w:val="24"/>
        </w:rPr>
      </w:pPr>
      <w:r w:rsidRPr="005963C2">
        <w:rPr>
          <w:sz w:val="24"/>
          <w:szCs w:val="24"/>
        </w:rPr>
        <w:t xml:space="preserve">Το </w:t>
      </w:r>
      <w:r w:rsidRPr="005963C2">
        <w:rPr>
          <w:b/>
          <w:bCs/>
          <w:sz w:val="24"/>
          <w:szCs w:val="24"/>
        </w:rPr>
        <w:t>κόστος της Αποκομιδής των Απορριμμάτων</w:t>
      </w:r>
    </w:p>
    <w:p w14:paraId="10B57115" w14:textId="77777777" w:rsidR="003A5393" w:rsidRDefault="00AC257E" w:rsidP="003A5393">
      <w:pPr>
        <w:pStyle w:val="a3"/>
        <w:spacing w:after="0" w:line="340" w:lineRule="exact"/>
        <w:ind w:left="0" w:right="-2"/>
        <w:jc w:val="both"/>
        <w:rPr>
          <w:sz w:val="24"/>
          <w:szCs w:val="24"/>
        </w:rPr>
      </w:pPr>
      <w:r w:rsidRPr="005963C2">
        <w:rPr>
          <w:b/>
          <w:bCs/>
          <w:sz w:val="24"/>
          <w:szCs w:val="24"/>
        </w:rPr>
        <w:t>Η απαλλαγή με Νόμο</w:t>
      </w:r>
      <w:r w:rsidRPr="005963C2">
        <w:rPr>
          <w:sz w:val="24"/>
          <w:szCs w:val="24"/>
        </w:rPr>
        <w:t xml:space="preserve"> από την υποχρέωση </w:t>
      </w:r>
      <w:r w:rsidRPr="005963C2">
        <w:rPr>
          <w:b/>
          <w:bCs/>
          <w:sz w:val="24"/>
          <w:szCs w:val="24"/>
        </w:rPr>
        <w:t>καταβολής Δημοτικών Τελών</w:t>
      </w:r>
      <w:r w:rsidRPr="005963C2">
        <w:rPr>
          <w:sz w:val="24"/>
          <w:szCs w:val="24"/>
        </w:rPr>
        <w:t xml:space="preserve"> Καθαριότητας &amp; Ηλεκτροφωτισμού των 4 Αεροδρομίων που διαχειρίζεται η </w:t>
      </w:r>
      <w:r w:rsidRPr="005963C2">
        <w:rPr>
          <w:b/>
          <w:bCs/>
          <w:sz w:val="24"/>
          <w:szCs w:val="24"/>
          <w:lang w:val="en-US"/>
        </w:rPr>
        <w:t>Fraport</w:t>
      </w:r>
      <w:r w:rsidRPr="005963C2">
        <w:rPr>
          <w:b/>
          <w:bCs/>
          <w:sz w:val="24"/>
          <w:szCs w:val="24"/>
        </w:rPr>
        <w:t xml:space="preserve"> Α.Ε</w:t>
      </w:r>
      <w:r w:rsidRPr="005963C2">
        <w:rPr>
          <w:sz w:val="24"/>
          <w:szCs w:val="24"/>
        </w:rPr>
        <w:t>. στα νησιά μας,</w:t>
      </w:r>
    </w:p>
    <w:p w14:paraId="027CED4B" w14:textId="3EEFCDC2" w:rsidR="00AC257E" w:rsidRPr="005963C2" w:rsidRDefault="00AC257E" w:rsidP="003A5393">
      <w:pPr>
        <w:pStyle w:val="a3"/>
        <w:spacing w:after="0" w:line="340" w:lineRule="exact"/>
        <w:ind w:left="0" w:right="-2"/>
        <w:jc w:val="both"/>
        <w:rPr>
          <w:sz w:val="24"/>
          <w:szCs w:val="24"/>
        </w:rPr>
      </w:pPr>
      <w:r w:rsidRPr="005963C2">
        <w:rPr>
          <w:sz w:val="24"/>
          <w:szCs w:val="24"/>
        </w:rPr>
        <w:t xml:space="preserve">Η </w:t>
      </w:r>
      <w:r w:rsidRPr="005963C2">
        <w:rPr>
          <w:b/>
          <w:bCs/>
          <w:sz w:val="24"/>
          <w:szCs w:val="24"/>
        </w:rPr>
        <w:t>απαλλαγή πρόσφατα με Νόμο</w:t>
      </w:r>
      <w:r w:rsidRPr="005963C2">
        <w:rPr>
          <w:sz w:val="24"/>
          <w:szCs w:val="24"/>
        </w:rPr>
        <w:t xml:space="preserve"> από την υποχρέωση </w:t>
      </w:r>
      <w:r w:rsidRPr="005963C2">
        <w:rPr>
          <w:b/>
          <w:bCs/>
          <w:sz w:val="24"/>
          <w:szCs w:val="24"/>
        </w:rPr>
        <w:t>καταβολής Δημοτικών Τελών</w:t>
      </w:r>
      <w:r w:rsidRPr="005963C2">
        <w:rPr>
          <w:sz w:val="24"/>
          <w:szCs w:val="24"/>
        </w:rPr>
        <w:t xml:space="preserve"> Καθαριότητας &amp; Ηλεκτροφωτισμού</w:t>
      </w:r>
      <w:r w:rsidR="003A5393">
        <w:rPr>
          <w:sz w:val="24"/>
          <w:szCs w:val="24"/>
        </w:rPr>
        <w:t xml:space="preserve"> </w:t>
      </w:r>
      <w:r w:rsidRPr="005963C2">
        <w:rPr>
          <w:sz w:val="24"/>
          <w:szCs w:val="24"/>
        </w:rPr>
        <w:t xml:space="preserve">της </w:t>
      </w:r>
      <w:proofErr w:type="spellStart"/>
      <w:r w:rsidRPr="005963C2">
        <w:rPr>
          <w:b/>
          <w:bCs/>
          <w:sz w:val="24"/>
          <w:szCs w:val="24"/>
          <w:lang w:val="en-US"/>
        </w:rPr>
        <w:t>Lamda</w:t>
      </w:r>
      <w:proofErr w:type="spellEnd"/>
      <w:r w:rsidRPr="005963C2">
        <w:rPr>
          <w:b/>
          <w:bCs/>
          <w:sz w:val="24"/>
          <w:szCs w:val="24"/>
        </w:rPr>
        <w:t xml:space="preserve"> </w:t>
      </w:r>
      <w:r w:rsidRPr="005963C2">
        <w:rPr>
          <w:b/>
          <w:bCs/>
          <w:sz w:val="24"/>
          <w:szCs w:val="24"/>
          <w:lang w:val="en-US"/>
        </w:rPr>
        <w:t>Corfu</w:t>
      </w:r>
      <w:r w:rsidRPr="005963C2">
        <w:rPr>
          <w:b/>
          <w:bCs/>
          <w:sz w:val="24"/>
          <w:szCs w:val="24"/>
        </w:rPr>
        <w:t xml:space="preserve"> </w:t>
      </w:r>
      <w:r w:rsidRPr="005963C2">
        <w:rPr>
          <w:b/>
          <w:bCs/>
          <w:sz w:val="24"/>
          <w:szCs w:val="24"/>
          <w:lang w:val="en-US"/>
        </w:rPr>
        <w:t>Marina</w:t>
      </w:r>
      <w:r w:rsidRPr="005963C2">
        <w:rPr>
          <w:b/>
          <w:bCs/>
          <w:sz w:val="24"/>
          <w:szCs w:val="24"/>
        </w:rPr>
        <w:t xml:space="preserve"> Μονοπρόσωπη Α.Ε. Ανάπτυξης&amp; Αξιοποίησης Μαρίνας Κέρκυρας.</w:t>
      </w:r>
    </w:p>
    <w:p w14:paraId="0DA7FD70" w14:textId="77777777" w:rsidR="00AC257E" w:rsidRPr="005963C2" w:rsidRDefault="00AC257E" w:rsidP="003A5393">
      <w:pPr>
        <w:pStyle w:val="a3"/>
        <w:spacing w:after="0" w:line="340" w:lineRule="exact"/>
        <w:ind w:left="284" w:right="-2" w:hanging="284"/>
        <w:jc w:val="both"/>
        <w:rPr>
          <w:b/>
          <w:bCs/>
          <w:sz w:val="24"/>
          <w:szCs w:val="24"/>
        </w:rPr>
      </w:pPr>
    </w:p>
    <w:p w14:paraId="00B26518" w14:textId="3E651A67" w:rsidR="00AC257E" w:rsidRPr="005963C2" w:rsidRDefault="00AC257E" w:rsidP="003A5393">
      <w:pPr>
        <w:pStyle w:val="a3"/>
        <w:numPr>
          <w:ilvl w:val="0"/>
          <w:numId w:val="2"/>
        </w:numPr>
        <w:spacing w:after="0" w:line="340" w:lineRule="exact"/>
        <w:ind w:left="284" w:right="-2" w:hanging="284"/>
        <w:jc w:val="both"/>
        <w:rPr>
          <w:sz w:val="24"/>
          <w:szCs w:val="24"/>
        </w:rPr>
      </w:pPr>
      <w:r w:rsidRPr="005963C2">
        <w:rPr>
          <w:b/>
          <w:sz w:val="24"/>
          <w:szCs w:val="24"/>
        </w:rPr>
        <w:t>ΧΡΗΜΑΤΟΔΟΤΗΣΗ ΕΤΑΙΡΕΙΩΝ ΓΙΑ ΤΗΝ ΚΑΤΑΣΚΕΥΗ &amp; ΛΕΙΤΟΥΡΓΙΑ ΤΩΝ ΜΟΝΑΔΩΝ ΔΙΑΧΕΙΡΙΣΗΣΑΠΟΒΛΗΤΩΝ ΣΤΑ Ι.Ν.(</w:t>
      </w:r>
      <w:r w:rsidRPr="005963C2">
        <w:rPr>
          <w:bCs/>
          <w:sz w:val="24"/>
          <w:szCs w:val="24"/>
        </w:rPr>
        <w:t>Προϋπολογισμός ΦΟΔΣΑ Ι.Ν. 2026)</w:t>
      </w:r>
      <w:r w:rsidRPr="005963C2">
        <w:rPr>
          <w:b/>
          <w:bCs/>
          <w:sz w:val="24"/>
          <w:szCs w:val="24"/>
        </w:rPr>
        <w:t>:</w:t>
      </w:r>
      <w:r w:rsidR="003A5393">
        <w:rPr>
          <w:b/>
          <w:bCs/>
          <w:sz w:val="24"/>
          <w:szCs w:val="24"/>
        </w:rPr>
        <w:t xml:space="preserve"> </w:t>
      </w:r>
      <w:r w:rsidRPr="005963C2">
        <w:rPr>
          <w:b/>
          <w:sz w:val="24"/>
          <w:szCs w:val="24"/>
        </w:rPr>
        <w:t>43.605.572,74 ευρώ</w:t>
      </w:r>
      <w:r w:rsidRPr="005963C2">
        <w:rPr>
          <w:sz w:val="24"/>
          <w:szCs w:val="24"/>
        </w:rPr>
        <w:t>.</w:t>
      </w:r>
    </w:p>
    <w:p w14:paraId="56DD0510" w14:textId="77777777" w:rsidR="00AC257E" w:rsidRPr="005963C2" w:rsidRDefault="00AC257E" w:rsidP="003A5393">
      <w:pPr>
        <w:pStyle w:val="a3"/>
        <w:spacing w:after="0" w:line="340" w:lineRule="exact"/>
        <w:ind w:left="284" w:right="-2" w:hanging="284"/>
        <w:jc w:val="both"/>
        <w:rPr>
          <w:bCs/>
          <w:sz w:val="24"/>
          <w:szCs w:val="24"/>
        </w:rPr>
      </w:pPr>
    </w:p>
    <w:p w14:paraId="78180B41" w14:textId="77777777" w:rsidR="00AC257E" w:rsidRPr="005963C2" w:rsidRDefault="00AC257E" w:rsidP="003A5393">
      <w:pPr>
        <w:pStyle w:val="a3"/>
        <w:numPr>
          <w:ilvl w:val="0"/>
          <w:numId w:val="2"/>
        </w:numPr>
        <w:spacing w:after="0" w:line="340" w:lineRule="exact"/>
        <w:ind w:left="284" w:right="-2" w:hanging="284"/>
        <w:jc w:val="both"/>
        <w:rPr>
          <w:b/>
          <w:sz w:val="24"/>
          <w:szCs w:val="24"/>
        </w:rPr>
      </w:pPr>
      <w:r w:rsidRPr="005963C2">
        <w:rPr>
          <w:b/>
          <w:sz w:val="24"/>
          <w:szCs w:val="24"/>
        </w:rPr>
        <w:t>ΤΕΧΝΙΚΟΙ ΣΥΜΒΟΥΛΟΙ &amp; ΠΑΡΟΧΗ ΥΠΗΡΕΣΙΩΝ ΓΙΑ ΤΗΝ ΛΕΙΤΟΥΡΓΙΑ ΤΟΥ ΦΟΔΣΑ Ι.Ν</w:t>
      </w:r>
      <w:r w:rsidRPr="005963C2">
        <w:rPr>
          <w:bCs/>
          <w:sz w:val="24"/>
          <w:szCs w:val="24"/>
        </w:rPr>
        <w:t>.(Προϋπολογισμός 2026):</w:t>
      </w:r>
      <w:r w:rsidRPr="005963C2">
        <w:rPr>
          <w:b/>
          <w:sz w:val="24"/>
          <w:szCs w:val="24"/>
        </w:rPr>
        <w:t>990.007,18 ευρώ.</w:t>
      </w:r>
    </w:p>
    <w:p w14:paraId="54D7A8C5" w14:textId="77777777" w:rsidR="00BF34B5" w:rsidRDefault="00BF34B5" w:rsidP="003A5393">
      <w:pPr>
        <w:spacing w:after="0" w:line="340" w:lineRule="exact"/>
        <w:ind w:right="-2"/>
        <w:jc w:val="both"/>
        <w:rPr>
          <w:sz w:val="24"/>
          <w:szCs w:val="24"/>
        </w:rPr>
      </w:pPr>
    </w:p>
    <w:p w14:paraId="4D74BD1D" w14:textId="34AFBC4D" w:rsidR="00AC257E" w:rsidRPr="00BF34B5" w:rsidRDefault="00AC257E" w:rsidP="003A5393">
      <w:pPr>
        <w:spacing w:after="0" w:line="340" w:lineRule="exact"/>
        <w:ind w:right="-2"/>
        <w:jc w:val="both"/>
        <w:rPr>
          <w:rFonts w:ascii="Calibri" w:hAnsi="Calibri" w:cs="Calibri"/>
          <w:sz w:val="24"/>
          <w:szCs w:val="24"/>
        </w:rPr>
      </w:pPr>
      <w:r w:rsidRPr="00BF34B5">
        <w:rPr>
          <w:rFonts w:ascii="Calibri" w:hAnsi="Calibri" w:cs="Calibri"/>
          <w:sz w:val="24"/>
          <w:szCs w:val="24"/>
        </w:rPr>
        <w:t>Η εξέλιξη αυτή εντάσσεται στην υλοποίηση της πολιτικής που καθορίζει τη Διαχείριση Απορριμμάτων και συνολικά των Αποβλήτων με κριτήριο την κερδοφορία του κεφαλαίου και όχι τις λαϊκές ανάγκες. Στρατηγικές που έχουν ψηφιστεί και υλοποιούνται από όλες τις κυβερνήσεις μέχρι σήμερα, με την στήριξη όλων των</w:t>
      </w:r>
      <w:r w:rsidR="003A5393" w:rsidRPr="00BF34B5">
        <w:rPr>
          <w:rFonts w:ascii="Calibri" w:hAnsi="Calibri" w:cs="Calibri"/>
          <w:sz w:val="24"/>
          <w:szCs w:val="24"/>
        </w:rPr>
        <w:t xml:space="preserve"> </w:t>
      </w:r>
      <w:r w:rsidRPr="00BF34B5">
        <w:rPr>
          <w:rFonts w:ascii="Calibri" w:hAnsi="Calibri" w:cs="Calibri"/>
          <w:sz w:val="24"/>
          <w:szCs w:val="24"/>
        </w:rPr>
        <w:t>Περιφερειακών Αρχών. Μια πολιτική που θυσιάζει την υγεία και το περιβάλλον στον βωμό της κερδοφορίας των ομίλων και φορτώνει με τεράστια βάρη τη λαϊκή οικογένεια</w:t>
      </w:r>
      <w:r w:rsidR="003A5393" w:rsidRPr="00BF34B5">
        <w:rPr>
          <w:rFonts w:ascii="Calibri" w:hAnsi="Calibri" w:cs="Calibri"/>
          <w:sz w:val="24"/>
          <w:szCs w:val="24"/>
        </w:rPr>
        <w:t xml:space="preserve"> </w:t>
      </w:r>
      <w:r w:rsidRPr="00BF34B5">
        <w:rPr>
          <w:rFonts w:ascii="Calibri" w:hAnsi="Calibri" w:cs="Calibri"/>
          <w:sz w:val="24"/>
          <w:szCs w:val="24"/>
        </w:rPr>
        <w:t>μέσα από πλήθος χαρατσιών.</w:t>
      </w:r>
    </w:p>
    <w:p w14:paraId="2DABD74F" w14:textId="77777777" w:rsidR="003A5393" w:rsidRPr="00BF34B5" w:rsidRDefault="00AC257E" w:rsidP="003A5393">
      <w:pPr>
        <w:spacing w:after="0" w:line="340" w:lineRule="exact"/>
        <w:ind w:right="-2"/>
        <w:jc w:val="both"/>
        <w:rPr>
          <w:rFonts w:ascii="Calibri" w:eastAsia="Times New Roman" w:hAnsi="Calibri" w:cs="Calibri"/>
          <w:sz w:val="24"/>
          <w:szCs w:val="24"/>
        </w:rPr>
      </w:pPr>
      <w:r w:rsidRPr="00BF34B5">
        <w:rPr>
          <w:rFonts w:ascii="Calibri" w:eastAsia="Times New Roman" w:hAnsi="Calibri" w:cs="Calibri"/>
          <w:sz w:val="24"/>
          <w:szCs w:val="24"/>
        </w:rPr>
        <w:t>Σήμερα η επιστήμη και η τεχνολογία δίνουν πολλές λύσεις για τη Διαχείριση Αποβλήτων.</w:t>
      </w:r>
    </w:p>
    <w:p w14:paraId="57ED2E78" w14:textId="77777777" w:rsidR="00BF34B5" w:rsidRPr="00BF34B5" w:rsidRDefault="00BF34B5" w:rsidP="003A5393">
      <w:pPr>
        <w:spacing w:after="0" w:line="340" w:lineRule="exact"/>
        <w:ind w:right="-2"/>
        <w:jc w:val="center"/>
        <w:rPr>
          <w:rFonts w:ascii="Calibri" w:eastAsia="Times New Roman" w:hAnsi="Calibri" w:cs="Calibri"/>
          <w:b/>
          <w:bCs/>
          <w:sz w:val="24"/>
          <w:szCs w:val="24"/>
        </w:rPr>
      </w:pPr>
    </w:p>
    <w:p w14:paraId="3B73B1C2" w14:textId="411C9BB1" w:rsidR="003A5393" w:rsidRPr="00BF34B5" w:rsidRDefault="00AC257E" w:rsidP="003A5393">
      <w:pPr>
        <w:spacing w:after="0" w:line="340" w:lineRule="exact"/>
        <w:ind w:right="-2"/>
        <w:jc w:val="center"/>
        <w:rPr>
          <w:rFonts w:ascii="Calibri" w:eastAsia="Times New Roman" w:hAnsi="Calibri" w:cs="Calibri"/>
          <w:b/>
          <w:bCs/>
          <w:sz w:val="24"/>
          <w:szCs w:val="24"/>
        </w:rPr>
      </w:pPr>
      <w:r w:rsidRPr="00BF34B5">
        <w:rPr>
          <w:rFonts w:ascii="Calibri" w:eastAsia="Times New Roman" w:hAnsi="Calibri" w:cs="Calibri"/>
          <w:b/>
          <w:bCs/>
          <w:sz w:val="24"/>
          <w:szCs w:val="24"/>
        </w:rPr>
        <w:t>Το κύριο είναι με ποιο κριτήριο θα γίνει η επιλογή των τεχνολογιών</w:t>
      </w:r>
      <w:r w:rsidR="003A5393" w:rsidRPr="00BF34B5">
        <w:rPr>
          <w:rFonts w:ascii="Calibri" w:eastAsia="Times New Roman" w:hAnsi="Calibri" w:cs="Calibri"/>
          <w:b/>
          <w:bCs/>
          <w:sz w:val="24"/>
          <w:szCs w:val="24"/>
        </w:rPr>
        <w:t>:</w:t>
      </w:r>
    </w:p>
    <w:p w14:paraId="74B2DE62" w14:textId="346FAE04" w:rsidR="00AC257E" w:rsidRPr="00BF34B5" w:rsidRDefault="00AC257E" w:rsidP="003A5393">
      <w:pPr>
        <w:spacing w:after="0" w:line="340" w:lineRule="exact"/>
        <w:ind w:right="-2"/>
        <w:jc w:val="center"/>
        <w:rPr>
          <w:rFonts w:ascii="Calibri" w:hAnsi="Calibri" w:cs="Calibri"/>
          <w:b/>
          <w:bCs/>
          <w:sz w:val="24"/>
          <w:szCs w:val="24"/>
        </w:rPr>
      </w:pPr>
      <w:r w:rsidRPr="00BF34B5">
        <w:rPr>
          <w:rFonts w:ascii="Calibri" w:eastAsia="Times New Roman" w:hAnsi="Calibri" w:cs="Calibri"/>
          <w:b/>
          <w:bCs/>
          <w:sz w:val="24"/>
          <w:szCs w:val="24"/>
        </w:rPr>
        <w:t>«Τα κέρδη τους ή τη ζωή μας».</w:t>
      </w:r>
    </w:p>
    <w:p w14:paraId="0D0A3A02" w14:textId="245B27C9" w:rsidR="00AC257E" w:rsidRPr="00BF34B5" w:rsidRDefault="00AC257E" w:rsidP="003A5393">
      <w:pPr>
        <w:spacing w:after="0" w:line="340" w:lineRule="exact"/>
        <w:ind w:right="-2"/>
        <w:jc w:val="center"/>
        <w:rPr>
          <w:rFonts w:ascii="Calibri" w:eastAsia="Times New Roman" w:hAnsi="Calibri" w:cs="Calibri"/>
          <w:b/>
          <w:bCs/>
          <w:sz w:val="24"/>
          <w:szCs w:val="24"/>
        </w:rPr>
      </w:pPr>
      <w:r w:rsidRPr="00BF34B5">
        <w:rPr>
          <w:rFonts w:ascii="Calibri" w:eastAsia="Times New Roman" w:hAnsi="Calibri" w:cs="Calibri"/>
          <w:b/>
          <w:bCs/>
          <w:sz w:val="24"/>
          <w:szCs w:val="24"/>
        </w:rPr>
        <w:t>Την πλάστιγγα προς την πλευρά της ζωής μπορεί να την γυρίσει</w:t>
      </w:r>
      <w:r w:rsidR="003A5393" w:rsidRPr="00BF34B5">
        <w:rPr>
          <w:rFonts w:ascii="Calibri" w:eastAsia="Times New Roman" w:hAnsi="Calibri" w:cs="Calibri"/>
          <w:b/>
          <w:bCs/>
          <w:sz w:val="24"/>
          <w:szCs w:val="24"/>
        </w:rPr>
        <w:t xml:space="preserve"> </w:t>
      </w:r>
      <w:r w:rsidRPr="00BF34B5">
        <w:rPr>
          <w:rFonts w:ascii="Calibri" w:eastAsia="Times New Roman" w:hAnsi="Calibri" w:cs="Calibri"/>
          <w:b/>
          <w:bCs/>
          <w:sz w:val="24"/>
          <w:szCs w:val="24"/>
        </w:rPr>
        <w:t>μόνο ο λαός, με την οργανωμένη και αγωνιστική παρέμβασή του.</w:t>
      </w:r>
    </w:p>
    <w:p w14:paraId="3AC4964C" w14:textId="12D7E2D3" w:rsidR="00291EDD" w:rsidRPr="00BF34B5" w:rsidRDefault="00AC257E" w:rsidP="00BF34B5">
      <w:pPr>
        <w:spacing w:after="0" w:line="340" w:lineRule="exact"/>
        <w:ind w:right="-2"/>
        <w:jc w:val="right"/>
        <w:rPr>
          <w:rFonts w:ascii="Calibri" w:hAnsi="Calibri" w:cs="Calibri"/>
          <w:sz w:val="24"/>
          <w:szCs w:val="24"/>
        </w:rPr>
      </w:pPr>
      <w:r w:rsidRPr="00BF34B5">
        <w:rPr>
          <w:rFonts w:ascii="Calibri" w:eastAsia="Times New Roman" w:hAnsi="Calibri" w:cs="Calibri"/>
          <w:sz w:val="24"/>
          <w:szCs w:val="24"/>
        </w:rPr>
        <w:t>15.01.2026</w:t>
      </w:r>
    </w:p>
    <w:sectPr w:rsidR="00291EDD" w:rsidRPr="00BF34B5" w:rsidSect="003A539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E7C8F"/>
    <w:multiLevelType w:val="hybridMultilevel"/>
    <w:tmpl w:val="3F00767C"/>
    <w:lvl w:ilvl="0" w:tplc="04080001">
      <w:start w:val="1"/>
      <w:numFmt w:val="bullet"/>
      <w:lvlText w:val=""/>
      <w:lvlJc w:val="left"/>
      <w:pPr>
        <w:ind w:left="-131" w:hanging="360"/>
      </w:pPr>
      <w:rPr>
        <w:rFonts w:ascii="Symbol" w:hAnsi="Symbol" w:hint="default"/>
      </w:rPr>
    </w:lvl>
    <w:lvl w:ilvl="1" w:tplc="04080003" w:tentative="1">
      <w:start w:val="1"/>
      <w:numFmt w:val="bullet"/>
      <w:lvlText w:val="o"/>
      <w:lvlJc w:val="left"/>
      <w:pPr>
        <w:ind w:left="589" w:hanging="360"/>
      </w:pPr>
      <w:rPr>
        <w:rFonts w:ascii="Courier New" w:hAnsi="Courier New" w:cs="Courier New" w:hint="default"/>
      </w:rPr>
    </w:lvl>
    <w:lvl w:ilvl="2" w:tplc="04080005" w:tentative="1">
      <w:start w:val="1"/>
      <w:numFmt w:val="bullet"/>
      <w:lvlText w:val=""/>
      <w:lvlJc w:val="left"/>
      <w:pPr>
        <w:ind w:left="1309" w:hanging="360"/>
      </w:pPr>
      <w:rPr>
        <w:rFonts w:ascii="Wingdings" w:hAnsi="Wingdings" w:hint="default"/>
      </w:rPr>
    </w:lvl>
    <w:lvl w:ilvl="3" w:tplc="04080001" w:tentative="1">
      <w:start w:val="1"/>
      <w:numFmt w:val="bullet"/>
      <w:lvlText w:val=""/>
      <w:lvlJc w:val="left"/>
      <w:pPr>
        <w:ind w:left="2029" w:hanging="360"/>
      </w:pPr>
      <w:rPr>
        <w:rFonts w:ascii="Symbol" w:hAnsi="Symbol" w:hint="default"/>
      </w:rPr>
    </w:lvl>
    <w:lvl w:ilvl="4" w:tplc="04080003" w:tentative="1">
      <w:start w:val="1"/>
      <w:numFmt w:val="bullet"/>
      <w:lvlText w:val="o"/>
      <w:lvlJc w:val="left"/>
      <w:pPr>
        <w:ind w:left="2749" w:hanging="360"/>
      </w:pPr>
      <w:rPr>
        <w:rFonts w:ascii="Courier New" w:hAnsi="Courier New" w:cs="Courier New" w:hint="default"/>
      </w:rPr>
    </w:lvl>
    <w:lvl w:ilvl="5" w:tplc="04080005" w:tentative="1">
      <w:start w:val="1"/>
      <w:numFmt w:val="bullet"/>
      <w:lvlText w:val=""/>
      <w:lvlJc w:val="left"/>
      <w:pPr>
        <w:ind w:left="3469" w:hanging="360"/>
      </w:pPr>
      <w:rPr>
        <w:rFonts w:ascii="Wingdings" w:hAnsi="Wingdings" w:hint="default"/>
      </w:rPr>
    </w:lvl>
    <w:lvl w:ilvl="6" w:tplc="04080001" w:tentative="1">
      <w:start w:val="1"/>
      <w:numFmt w:val="bullet"/>
      <w:lvlText w:val=""/>
      <w:lvlJc w:val="left"/>
      <w:pPr>
        <w:ind w:left="4189" w:hanging="360"/>
      </w:pPr>
      <w:rPr>
        <w:rFonts w:ascii="Symbol" w:hAnsi="Symbol" w:hint="default"/>
      </w:rPr>
    </w:lvl>
    <w:lvl w:ilvl="7" w:tplc="04080003" w:tentative="1">
      <w:start w:val="1"/>
      <w:numFmt w:val="bullet"/>
      <w:lvlText w:val="o"/>
      <w:lvlJc w:val="left"/>
      <w:pPr>
        <w:ind w:left="4909" w:hanging="360"/>
      </w:pPr>
      <w:rPr>
        <w:rFonts w:ascii="Courier New" w:hAnsi="Courier New" w:cs="Courier New" w:hint="default"/>
      </w:rPr>
    </w:lvl>
    <w:lvl w:ilvl="8" w:tplc="04080005" w:tentative="1">
      <w:start w:val="1"/>
      <w:numFmt w:val="bullet"/>
      <w:lvlText w:val=""/>
      <w:lvlJc w:val="left"/>
      <w:pPr>
        <w:ind w:left="5629" w:hanging="360"/>
      </w:pPr>
      <w:rPr>
        <w:rFonts w:ascii="Wingdings" w:hAnsi="Wingdings" w:hint="default"/>
      </w:rPr>
    </w:lvl>
  </w:abstractNum>
  <w:abstractNum w:abstractNumId="1" w15:restartNumberingAfterBreak="0">
    <w:nsid w:val="33FA33D1"/>
    <w:multiLevelType w:val="hybridMultilevel"/>
    <w:tmpl w:val="4F9C88B0"/>
    <w:lvl w:ilvl="0" w:tplc="5C827744">
      <w:start w:val="1"/>
      <w:numFmt w:val="decimal"/>
      <w:lvlText w:val="%1."/>
      <w:lvlJc w:val="left"/>
      <w:pPr>
        <w:ind w:left="360" w:hanging="360"/>
      </w:pPr>
      <w:rPr>
        <w:rFonts w:hint="default"/>
        <w:b/>
        <w:bCs w:val="0"/>
      </w:rPr>
    </w:lvl>
    <w:lvl w:ilvl="1" w:tplc="04080019" w:tentative="1">
      <w:start w:val="1"/>
      <w:numFmt w:val="lowerLetter"/>
      <w:lvlText w:val="%2."/>
      <w:lvlJc w:val="left"/>
      <w:pPr>
        <w:ind w:left="87" w:hanging="360"/>
      </w:pPr>
    </w:lvl>
    <w:lvl w:ilvl="2" w:tplc="0408001B" w:tentative="1">
      <w:start w:val="1"/>
      <w:numFmt w:val="lowerRoman"/>
      <w:lvlText w:val="%3."/>
      <w:lvlJc w:val="right"/>
      <w:pPr>
        <w:ind w:left="807" w:hanging="180"/>
      </w:pPr>
    </w:lvl>
    <w:lvl w:ilvl="3" w:tplc="0408000F" w:tentative="1">
      <w:start w:val="1"/>
      <w:numFmt w:val="decimal"/>
      <w:lvlText w:val="%4."/>
      <w:lvlJc w:val="left"/>
      <w:pPr>
        <w:ind w:left="1527" w:hanging="360"/>
      </w:pPr>
    </w:lvl>
    <w:lvl w:ilvl="4" w:tplc="04080019" w:tentative="1">
      <w:start w:val="1"/>
      <w:numFmt w:val="lowerLetter"/>
      <w:lvlText w:val="%5."/>
      <w:lvlJc w:val="left"/>
      <w:pPr>
        <w:ind w:left="2247" w:hanging="360"/>
      </w:pPr>
    </w:lvl>
    <w:lvl w:ilvl="5" w:tplc="0408001B" w:tentative="1">
      <w:start w:val="1"/>
      <w:numFmt w:val="lowerRoman"/>
      <w:lvlText w:val="%6."/>
      <w:lvlJc w:val="right"/>
      <w:pPr>
        <w:ind w:left="2967" w:hanging="180"/>
      </w:pPr>
    </w:lvl>
    <w:lvl w:ilvl="6" w:tplc="0408000F" w:tentative="1">
      <w:start w:val="1"/>
      <w:numFmt w:val="decimal"/>
      <w:lvlText w:val="%7."/>
      <w:lvlJc w:val="left"/>
      <w:pPr>
        <w:ind w:left="3687" w:hanging="360"/>
      </w:pPr>
    </w:lvl>
    <w:lvl w:ilvl="7" w:tplc="04080019" w:tentative="1">
      <w:start w:val="1"/>
      <w:numFmt w:val="lowerLetter"/>
      <w:lvlText w:val="%8."/>
      <w:lvlJc w:val="left"/>
      <w:pPr>
        <w:ind w:left="4407" w:hanging="360"/>
      </w:pPr>
    </w:lvl>
    <w:lvl w:ilvl="8" w:tplc="0408001B" w:tentative="1">
      <w:start w:val="1"/>
      <w:numFmt w:val="lowerRoman"/>
      <w:lvlText w:val="%9."/>
      <w:lvlJc w:val="right"/>
      <w:pPr>
        <w:ind w:left="512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C257E"/>
    <w:rsid w:val="00291EDD"/>
    <w:rsid w:val="003A5393"/>
    <w:rsid w:val="00AC257E"/>
    <w:rsid w:val="00BF34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378CA"/>
  <w15:docId w15:val="{12FC2032-07AD-40DC-B3BC-AA082EF1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C257E"/>
    <w:rPr>
      <w:color w:val="0000FF"/>
      <w:u w:val="single"/>
    </w:rPr>
  </w:style>
  <w:style w:type="paragraph" w:styleId="a3">
    <w:name w:val="List Paragraph"/>
    <w:basedOn w:val="a"/>
    <w:uiPriority w:val="34"/>
    <w:qFormat/>
    <w:rsid w:val="00AC257E"/>
    <w:pPr>
      <w:spacing w:after="160" w:line="256" w:lineRule="auto"/>
      <w:ind w:left="720"/>
      <w:contextualSpacing/>
    </w:pPr>
    <w:rPr>
      <w:rFonts w:eastAsiaTheme="minorHAnsi"/>
      <w:kern w:val="2"/>
      <w:lang w:eastAsia="en-US"/>
    </w:rPr>
  </w:style>
  <w:style w:type="paragraph" w:styleId="a4">
    <w:name w:val="Balloon Text"/>
    <w:basedOn w:val="a"/>
    <w:link w:val="Char"/>
    <w:uiPriority w:val="99"/>
    <w:semiHidden/>
    <w:unhideWhenUsed/>
    <w:rsid w:val="00AC257E"/>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AC25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sionionnison.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746</Words>
  <Characters>4029</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antepi8esi</cp:lastModifiedBy>
  <cp:revision>3</cp:revision>
  <dcterms:created xsi:type="dcterms:W3CDTF">2026-01-15T11:10:00Z</dcterms:created>
  <dcterms:modified xsi:type="dcterms:W3CDTF">2026-01-15T20:04:00Z</dcterms:modified>
</cp:coreProperties>
</file>