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Pr="00F67765">
        <w:rPr>
          <w:rStyle w:val="a7"/>
          <w:rFonts w:ascii="Tahoma" w:hAnsi="Tahoma" w:cs="Tahoma"/>
          <w:b/>
          <w:i w:val="0"/>
        </w:rPr>
        <w:t>2</w:t>
      </w:r>
      <w:r w:rsidR="004B0C0B">
        <w:rPr>
          <w:rStyle w:val="a7"/>
          <w:rFonts w:ascii="Tahoma" w:hAnsi="Tahoma" w:cs="Tahoma"/>
          <w:b/>
          <w:i w:val="0"/>
        </w:rPr>
        <w:t>3</w:t>
      </w:r>
      <w:r w:rsidRPr="00DC22FC">
        <w:rPr>
          <w:rStyle w:val="a7"/>
          <w:rFonts w:ascii="Tahoma" w:hAnsi="Tahoma" w:cs="Tahoma"/>
          <w:b/>
          <w:i w:val="0"/>
        </w:rPr>
        <w:t xml:space="preserve"> </w:t>
      </w:r>
      <w:r>
        <w:rPr>
          <w:rStyle w:val="a7"/>
          <w:rFonts w:ascii="Tahoma" w:hAnsi="Tahoma" w:cs="Tahoma"/>
          <w:b/>
          <w:i w:val="0"/>
        </w:rPr>
        <w:t>Οκτωβρίου 2024</w:t>
      </w:r>
    </w:p>
    <w:p w:rsidR="004B0C0B" w:rsidRPr="000E7E80" w:rsidRDefault="004B0C0B" w:rsidP="00257974">
      <w:pPr>
        <w:pStyle w:val="Web"/>
        <w:shd w:val="clear" w:color="auto" w:fill="FFFFFF"/>
        <w:jc w:val="center"/>
        <w:rPr>
          <w:rStyle w:val="a6"/>
          <w:rFonts w:ascii="Tahoma" w:hAnsi="Tahoma" w:cs="Tahoma"/>
          <w:sz w:val="28"/>
        </w:rPr>
      </w:pPr>
    </w:p>
    <w:p w:rsidR="00257974" w:rsidRPr="000E7E80"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4B0C0B" w:rsidRPr="004B0C0B" w:rsidRDefault="004B0C0B" w:rsidP="00257974">
      <w:pPr>
        <w:pStyle w:val="Web"/>
        <w:shd w:val="clear" w:color="auto" w:fill="FFFFFF"/>
        <w:jc w:val="center"/>
        <w:rPr>
          <w:rStyle w:val="a6"/>
          <w:rFonts w:ascii="Tahoma" w:hAnsi="Tahoma" w:cs="Tahoma"/>
          <w:sz w:val="28"/>
        </w:rPr>
      </w:pPr>
      <w:r w:rsidRPr="004B0C0B">
        <w:rPr>
          <w:rStyle w:val="a6"/>
          <w:rFonts w:ascii="Tahoma" w:hAnsi="Tahoma" w:cs="Tahoma"/>
          <w:sz w:val="28"/>
        </w:rPr>
        <w:t>Απαγόρευση κυκλοφορίας φορτηγών μέγιστου επιτρεπόμενου βάρους άνω των 3,5 τόνων κατά τον εορτασμό της 28ης Οκτωβρίου</w:t>
      </w:r>
    </w:p>
    <w:p w:rsidR="00940AD8" w:rsidRPr="00B362C3" w:rsidRDefault="00B26A6D" w:rsidP="00940AD8">
      <w:pPr>
        <w:spacing w:after="120"/>
        <w:jc w:val="center"/>
        <w:rPr>
          <w:rFonts w:ascii="Tahoma" w:hAnsi="Tahoma" w:cs="Tahoma"/>
          <w:b/>
          <w:i/>
        </w:rPr>
      </w:pPr>
      <w:hyperlink r:id="rId6" w:history="1">
        <w:r w:rsidR="00940AD8" w:rsidRPr="00B26A6D">
          <w:rPr>
            <w:rStyle w:val="-"/>
            <w:rFonts w:ascii="Tahoma" w:hAnsi="Tahoma" w:cs="Tahoma"/>
            <w:b/>
            <w:i/>
          </w:rPr>
          <w:t>Κατά την περίοδο του εορτασμού η Ελληνική Αστυνομία θα λάβει αυξημένα μέτρα τροχαίας σε όλη την επικράτεια</w:t>
        </w:r>
        <w:r w:rsidR="00940AD8" w:rsidRPr="00B26A6D">
          <w:rPr>
            <w:rStyle w:val="-"/>
            <w:rFonts w:ascii="Tahoma" w:hAnsi="Tahoma" w:cs="Tahoma"/>
            <w:b/>
            <w:i/>
          </w:rPr>
          <w:br/>
        </w:r>
      </w:hyperlink>
    </w:p>
    <w:p w:rsidR="004B0C0B" w:rsidRPr="00940AD8" w:rsidRDefault="004B0C0B" w:rsidP="004B0C0B">
      <w:pPr>
        <w:tabs>
          <w:tab w:val="left" w:pos="1457"/>
        </w:tabs>
        <w:jc w:val="both"/>
        <w:rPr>
          <w:rStyle w:val="a6"/>
          <w:rFonts w:ascii="Tahoma" w:hAnsi="Tahoma" w:cs="Tahoma"/>
          <w:sz w:val="28"/>
        </w:rPr>
      </w:pPr>
    </w:p>
    <w:p w:rsidR="004B0C0B" w:rsidRDefault="004B0C0B" w:rsidP="004B0C0B">
      <w:pPr>
        <w:tabs>
          <w:tab w:val="left" w:pos="1457"/>
        </w:tabs>
        <w:jc w:val="both"/>
        <w:rPr>
          <w:rFonts w:ascii="Tahoma" w:hAnsi="Tahoma" w:cs="Tahoma"/>
        </w:rPr>
      </w:pPr>
      <w:r w:rsidRPr="004B0C0B">
        <w:rPr>
          <w:rFonts w:ascii="Tahoma" w:hAnsi="Tahoma" w:cs="Tahoma"/>
        </w:rPr>
        <w:t xml:space="preserve">Για την ασφαλέστερη κίνηση των οχημάτων και τη βελτίωση της οδικής κυκλοφορίας κατά τον εορτασμό της 28ης Οκτωβρίου 2024, </w:t>
      </w:r>
      <w:hyperlink r:id="rId7" w:history="1">
        <w:r w:rsidRPr="00B26A6D">
          <w:rPr>
            <w:rStyle w:val="-"/>
            <w:rFonts w:ascii="Tahoma" w:hAnsi="Tahoma" w:cs="Tahoma"/>
          </w:rPr>
          <w:t>εκτός των μέτρων διευκόλυνσης και κυκλοφορίας, που θα ληφθούν σε τοπικό επίπεδο,</w:t>
        </w:r>
      </w:hyperlink>
      <w:r w:rsidRPr="004B0C0B">
        <w:rPr>
          <w:rFonts w:ascii="Tahoma" w:hAnsi="Tahoma" w:cs="Tahoma"/>
        </w:rPr>
        <w:t xml:space="preserve"> θα ισχύσει και απαγόρευση κυκλοφορίας όλων των φορτηγών αυτοκινήτων μέγιστου επιτρεπόμενου βάρους άνω των 3,5 τόνων, στα τμήματα των αυτοκινητοδρόμων και εθνικών οδών, ως κατωτέρω:</w:t>
      </w:r>
    </w:p>
    <w:p w:rsidR="004B0C0B" w:rsidRPr="000E7E80" w:rsidRDefault="004B0C0B" w:rsidP="004B0C0B">
      <w:pPr>
        <w:rPr>
          <w:rFonts w:ascii="Tahoma" w:hAnsi="Tahoma" w:cs="Tahoma"/>
        </w:rPr>
      </w:pPr>
    </w:p>
    <w:p w:rsidR="004B0C0B" w:rsidRPr="004B0C0B" w:rsidRDefault="004B0C0B" w:rsidP="004B0C0B">
      <w:pPr>
        <w:pStyle w:val="Web"/>
        <w:spacing w:line="360" w:lineRule="auto"/>
        <w:ind w:right="543"/>
        <w:jc w:val="both"/>
        <w:rPr>
          <w:rFonts w:ascii="Tahoma" w:hAnsi="Tahoma" w:cs="Tahoma"/>
          <w:b/>
        </w:rPr>
      </w:pPr>
      <w:r w:rsidRPr="004B0C0B">
        <w:rPr>
          <w:rFonts w:ascii="Tahoma" w:hAnsi="Tahoma" w:cs="Tahoma"/>
          <w:b/>
        </w:rPr>
        <w:t xml:space="preserve">1. </w:t>
      </w:r>
      <w:r>
        <w:rPr>
          <w:rFonts w:ascii="Tahoma" w:hAnsi="Tahoma" w:cs="Tahoma"/>
          <w:b/>
        </w:rPr>
        <w:t>Τ</w:t>
      </w:r>
      <w:r w:rsidRPr="004B0C0B">
        <w:rPr>
          <w:rFonts w:ascii="Tahoma" w:hAnsi="Tahoma" w:cs="Tahoma"/>
          <w:b/>
        </w:rPr>
        <w:t>ην Παρασκευή 25 Οκτωβρίου</w:t>
      </w:r>
      <w:r>
        <w:rPr>
          <w:rFonts w:ascii="Tahoma" w:hAnsi="Tahoma" w:cs="Tahoma"/>
          <w:b/>
        </w:rPr>
        <w:t xml:space="preserve">, </w:t>
      </w:r>
      <w:r w:rsidRPr="004B0C0B">
        <w:rPr>
          <w:rFonts w:ascii="Tahoma" w:hAnsi="Tahoma" w:cs="Tahoma"/>
          <w:b/>
        </w:rPr>
        <w:t>από ώρα 16:00</w:t>
      </w:r>
      <w:r>
        <w:rPr>
          <w:rFonts w:ascii="Tahoma" w:hAnsi="Tahoma" w:cs="Tahoma"/>
          <w:b/>
        </w:rPr>
        <w:t>’</w:t>
      </w:r>
      <w:r w:rsidRPr="004B0C0B">
        <w:rPr>
          <w:rFonts w:ascii="Tahoma" w:hAnsi="Tahoma" w:cs="Tahoma"/>
          <w:b/>
        </w:rPr>
        <w:t xml:space="preserve"> έως 22:00</w:t>
      </w:r>
      <w:r>
        <w:rPr>
          <w:rFonts w:ascii="Tahoma" w:hAnsi="Tahoma" w:cs="Tahoma"/>
          <w:b/>
        </w:rPr>
        <w:t xml:space="preserve">’ και </w:t>
      </w:r>
      <w:r w:rsidRPr="004B0C0B">
        <w:rPr>
          <w:rFonts w:ascii="Tahoma" w:hAnsi="Tahoma" w:cs="Tahoma"/>
          <w:b/>
        </w:rPr>
        <w:t>το Σάββατο 26 Οκτωβρίου</w:t>
      </w:r>
      <w:r>
        <w:rPr>
          <w:rFonts w:ascii="Tahoma" w:hAnsi="Tahoma" w:cs="Tahoma"/>
          <w:b/>
        </w:rPr>
        <w:t>,</w:t>
      </w:r>
      <w:r w:rsidRPr="004B0C0B">
        <w:rPr>
          <w:rFonts w:ascii="Tahoma" w:hAnsi="Tahoma" w:cs="Tahoma"/>
          <w:b/>
        </w:rPr>
        <w:t xml:space="preserve"> από ώρα 08:00’ έως 13:00’:</w:t>
      </w:r>
    </w:p>
    <w:p w:rsidR="004B0C0B" w:rsidRPr="000E7E80" w:rsidRDefault="004B0C0B" w:rsidP="004B0C0B">
      <w:pPr>
        <w:spacing w:after="120" w:line="360" w:lineRule="auto"/>
        <w:ind w:right="543"/>
        <w:jc w:val="both"/>
        <w:rPr>
          <w:rFonts w:ascii="Tahoma" w:hAnsi="Tahoma" w:cs="Tahoma"/>
        </w:rPr>
      </w:pPr>
      <w:r w:rsidRPr="004B0C0B">
        <w:rPr>
          <w:rFonts w:ascii="Tahoma" w:hAnsi="Tahoma" w:cs="Tahoma"/>
          <w:b/>
        </w:rPr>
        <w:t>(α)</w:t>
      </w:r>
      <w:r w:rsidRPr="004B0C0B">
        <w:rPr>
          <w:rFonts w:ascii="Tahoma" w:hAnsi="Tahoma" w:cs="Tahoma"/>
        </w:rPr>
        <w:t xml:space="preserve"> Στον αυτοκινητόδρομο Α8 (Αθήνα-</w:t>
      </w:r>
      <w:proofErr w:type="spellStart"/>
      <w:r w:rsidRPr="004B0C0B">
        <w:rPr>
          <w:rFonts w:ascii="Tahoma" w:hAnsi="Tahoma" w:cs="Tahoma"/>
        </w:rPr>
        <w:t>Πάτρα</w:t>
      </w:r>
      <w:proofErr w:type="spellEnd"/>
      <w:r w:rsidRPr="004B0C0B">
        <w:rPr>
          <w:rFonts w:ascii="Tahoma" w:hAnsi="Tahoma" w:cs="Tahoma"/>
        </w:rPr>
        <w:t xml:space="preserve">) από τα Διόδια Ελευσίνας (Χ.Θ. 26+500) μέχρι τα Διόδια Ρίου (Χ.Θ. 199+660) στην κατεύθυνση προς Πάτρα.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(β)</w:t>
      </w:r>
      <w:r w:rsidRPr="004B0C0B">
        <w:rPr>
          <w:rFonts w:ascii="Tahoma" w:hAnsi="Tahoma" w:cs="Tahoma"/>
        </w:rPr>
        <w:t xml:space="preserve"> Στον αυτοκινητόδρομο Α1 (Αθήνα-Θεσσαλονίκη-Εύζωνοι), από τον κόμβο Αγ. Στεφάνου (Κρυονέρι) (Χ.Θ. 27+960) μέχρι τη διασταύρωση </w:t>
      </w:r>
      <w:r w:rsidRPr="004B0C0B">
        <w:rPr>
          <w:rFonts w:ascii="Tahoma" w:hAnsi="Tahoma" w:cs="Tahoma"/>
        </w:rPr>
        <w:lastRenderedPageBreak/>
        <w:t xml:space="preserve">του </w:t>
      </w:r>
      <w:proofErr w:type="spellStart"/>
      <w:r w:rsidRPr="004B0C0B">
        <w:rPr>
          <w:rFonts w:ascii="Tahoma" w:hAnsi="Tahoma" w:cs="Tahoma"/>
        </w:rPr>
        <w:t>Μπράλου</w:t>
      </w:r>
      <w:proofErr w:type="spellEnd"/>
      <w:r w:rsidRPr="004B0C0B">
        <w:rPr>
          <w:rFonts w:ascii="Tahoma" w:hAnsi="Tahoma" w:cs="Tahoma"/>
        </w:rPr>
        <w:t xml:space="preserve"> (Χ.Θ. 203+065), από τον κόμβο </w:t>
      </w:r>
      <w:proofErr w:type="spellStart"/>
      <w:r w:rsidRPr="004B0C0B">
        <w:rPr>
          <w:rFonts w:ascii="Tahoma" w:hAnsi="Tahoma" w:cs="Tahoma"/>
        </w:rPr>
        <w:t>Ροδίτσας</w:t>
      </w:r>
      <w:proofErr w:type="spellEnd"/>
      <w:r w:rsidRPr="004B0C0B">
        <w:rPr>
          <w:rFonts w:ascii="Tahoma" w:hAnsi="Tahoma" w:cs="Tahoma"/>
        </w:rPr>
        <w:t xml:space="preserve"> (Λαμία) (Χ.Θ. 212+625) μέχρι τον κόμβο Ραχών Φθιώτιδας (Χ.Θ. 242+479), από τα διόδια </w:t>
      </w:r>
      <w:proofErr w:type="spellStart"/>
      <w:r w:rsidRPr="004B0C0B">
        <w:rPr>
          <w:rFonts w:ascii="Tahoma" w:hAnsi="Tahoma" w:cs="Tahoma"/>
        </w:rPr>
        <w:t>Μακρυχωρίου</w:t>
      </w:r>
      <w:proofErr w:type="spellEnd"/>
      <w:r w:rsidRPr="004B0C0B">
        <w:rPr>
          <w:rFonts w:ascii="Tahoma" w:hAnsi="Tahoma" w:cs="Tahoma"/>
        </w:rPr>
        <w:t xml:space="preserve"> (Χ.Θ. 374+291) μέχρι τον κόμβο Λεπτοκαρυάς (Χ.Θ. 410+359) στην κατεύθυνση προς Θεσσαλονίκη. </w:t>
      </w:r>
    </w:p>
    <w:p w:rsidR="004B0C0B" w:rsidRDefault="004B0C0B" w:rsidP="004B0C0B">
      <w:pPr>
        <w:spacing w:after="120" w:line="360" w:lineRule="auto"/>
        <w:ind w:right="543"/>
        <w:jc w:val="both"/>
        <w:rPr>
          <w:rFonts w:ascii="Tahoma" w:hAnsi="Tahoma" w:cs="Tahoma"/>
        </w:rPr>
      </w:pPr>
      <w:r w:rsidRPr="004B0C0B">
        <w:rPr>
          <w:rFonts w:ascii="Tahoma" w:hAnsi="Tahoma" w:cs="Tahoma"/>
          <w:b/>
        </w:rPr>
        <w:t>(γ)</w:t>
      </w:r>
      <w:r w:rsidRPr="004B0C0B">
        <w:rPr>
          <w:rFonts w:ascii="Tahoma" w:hAnsi="Tahoma" w:cs="Tahoma"/>
        </w:rPr>
        <w:t xml:space="preserve"> Στην Εθνική Οδό Θεσσαλονίκης-Ν. Μουδανιών, από την γέφυρα Θέρμης έως τον κόμβο Ν. Μουδανιών (61,5 </w:t>
      </w:r>
      <w:proofErr w:type="spellStart"/>
      <w:r w:rsidRPr="004B0C0B">
        <w:rPr>
          <w:rFonts w:ascii="Tahoma" w:hAnsi="Tahoma" w:cs="Tahoma"/>
        </w:rPr>
        <w:t>χλμ</w:t>
      </w:r>
      <w:proofErr w:type="spellEnd"/>
      <w:r w:rsidRPr="004B0C0B">
        <w:rPr>
          <w:rFonts w:ascii="Tahoma" w:hAnsi="Tahoma" w:cs="Tahoma"/>
        </w:rPr>
        <w:t xml:space="preserve">) στην κατεύθυνση προς Χαλκιδική. </w:t>
      </w:r>
    </w:p>
    <w:p w:rsidR="004B0C0B" w:rsidRDefault="004B0C0B" w:rsidP="004B0C0B">
      <w:pPr>
        <w:spacing w:after="120" w:line="360" w:lineRule="auto"/>
        <w:ind w:right="543"/>
        <w:jc w:val="both"/>
        <w:rPr>
          <w:rFonts w:ascii="Tahoma" w:hAnsi="Tahoma" w:cs="Tahoma"/>
        </w:rPr>
      </w:pPr>
      <w:r w:rsidRPr="004B0C0B">
        <w:rPr>
          <w:rFonts w:ascii="Tahoma" w:hAnsi="Tahoma" w:cs="Tahoma"/>
          <w:b/>
        </w:rPr>
        <w:t>(δ)</w:t>
      </w:r>
      <w:r w:rsidRPr="004B0C0B">
        <w:rPr>
          <w:rFonts w:ascii="Tahoma" w:hAnsi="Tahoma" w:cs="Tahoma"/>
        </w:rPr>
        <w:t xml:space="preserve"> Στον αυτοκινητόδρομο Α11 (</w:t>
      </w:r>
      <w:proofErr w:type="spellStart"/>
      <w:r w:rsidRPr="004B0C0B">
        <w:rPr>
          <w:rFonts w:ascii="Tahoma" w:hAnsi="Tahoma" w:cs="Tahoma"/>
        </w:rPr>
        <w:t>Σχηματάρι</w:t>
      </w:r>
      <w:proofErr w:type="spellEnd"/>
      <w:r w:rsidRPr="004B0C0B">
        <w:rPr>
          <w:rFonts w:ascii="Tahoma" w:hAnsi="Tahoma" w:cs="Tahoma"/>
        </w:rPr>
        <w:t> - Χαλκίδα), από τη διασταύρωσή της με τον αυτοκινητόδρομο Α1 (Χ.Θ. 65+820) μέχρι την υψηλή γέφυρα Χαλκίδας (Χ.Θ. 12+300) στην κατεύθυνση προς Χαλκίδα.</w:t>
      </w:r>
    </w:p>
    <w:p w:rsidR="004B0C0B" w:rsidRDefault="004B0C0B" w:rsidP="004B0C0B">
      <w:pPr>
        <w:spacing w:after="120" w:line="360" w:lineRule="auto"/>
        <w:ind w:right="543"/>
        <w:jc w:val="both"/>
        <w:rPr>
          <w:rFonts w:ascii="Tahoma" w:hAnsi="Tahoma" w:cs="Tahoma"/>
        </w:rPr>
      </w:pPr>
      <w:r w:rsidRPr="004B0C0B">
        <w:rPr>
          <w:rFonts w:ascii="Tahoma" w:hAnsi="Tahoma" w:cs="Tahoma"/>
          <w:b/>
        </w:rPr>
        <w:t>(ε)</w:t>
      </w:r>
      <w:r w:rsidRPr="004B0C0B">
        <w:rPr>
          <w:rFonts w:ascii="Tahoma" w:hAnsi="Tahoma" w:cs="Tahoma"/>
        </w:rPr>
        <w:t xml:space="preserve"> Στην Εθνική οδό Θεσσαλονίκης - Καβάλας, από το 11ο </w:t>
      </w:r>
      <w:proofErr w:type="spellStart"/>
      <w:r w:rsidRPr="004B0C0B">
        <w:rPr>
          <w:rFonts w:ascii="Tahoma" w:hAnsi="Tahoma" w:cs="Tahoma"/>
        </w:rPr>
        <w:t>χλμ</w:t>
      </w:r>
      <w:proofErr w:type="spellEnd"/>
      <w:r w:rsidRPr="004B0C0B">
        <w:rPr>
          <w:rFonts w:ascii="Tahoma" w:hAnsi="Tahoma" w:cs="Tahoma"/>
        </w:rPr>
        <w:t xml:space="preserve">. (Χ.Θ.11+340) μέχρι τη διασταύρωση Λέων Αμφίπολης (Χ.Θ. 97 + 550) στην κατεύθυνση προς Καβάλα.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(στ)</w:t>
      </w:r>
      <w:r w:rsidRPr="004B0C0B">
        <w:rPr>
          <w:rFonts w:ascii="Tahoma" w:hAnsi="Tahoma" w:cs="Tahoma"/>
        </w:rPr>
        <w:t xml:space="preserve"> Στον αυτοκινητόδρομο Α5 (Ιόνια Οδός) από τη Γέφυρα Ρίου - Αντιρρίου «Χαρίλαος Τρικούπης» (περιοχή Ρίου Χ.Θ. 1+558,47) έως το πέρας της Ιόνιας Οδού (Χ.Θ. 200+991) στην κατεύθυνση προς Ιωάννινα.</w:t>
      </w:r>
    </w:p>
    <w:p w:rsidR="004B0C0B" w:rsidRDefault="004B0C0B" w:rsidP="004B0C0B">
      <w:pPr>
        <w:spacing w:after="120" w:line="360" w:lineRule="auto"/>
        <w:ind w:right="543"/>
        <w:jc w:val="both"/>
        <w:rPr>
          <w:rFonts w:ascii="Tahoma" w:hAnsi="Tahoma" w:cs="Tahoma"/>
        </w:rPr>
      </w:pPr>
      <w:r w:rsidRPr="004B0C0B">
        <w:rPr>
          <w:rFonts w:ascii="Tahoma" w:hAnsi="Tahoma" w:cs="Tahoma"/>
          <w:b/>
        </w:rPr>
        <w:t>(ζ)</w:t>
      </w:r>
      <w:r w:rsidRPr="004B0C0B">
        <w:rPr>
          <w:rFonts w:ascii="Tahoma" w:hAnsi="Tahoma" w:cs="Tahoma"/>
        </w:rPr>
        <w:t xml:space="preserve"> Στον αυτοκινητόδρομο Α7 (Κεντρικής Πελοποννήσου), από τον Α/Κ Κορίνθου (Χ.Θ. 85+300) έως τον Ισόπεδο Κυκλικό Κόμβο Σπάρτης (Χ.Θ. 240+800) (Περιμετρική Καλαμάτας) στην κατεύθυνση προς Καλαμάτα.</w:t>
      </w:r>
    </w:p>
    <w:p w:rsidR="004B0C0B" w:rsidRDefault="004B0C0B" w:rsidP="004B0C0B">
      <w:pPr>
        <w:spacing w:after="120" w:line="360" w:lineRule="auto"/>
        <w:ind w:right="543"/>
        <w:jc w:val="both"/>
        <w:rPr>
          <w:rFonts w:ascii="Tahoma" w:hAnsi="Tahoma" w:cs="Tahoma"/>
        </w:rPr>
      </w:pPr>
      <w:r w:rsidRPr="004B0C0B">
        <w:rPr>
          <w:rFonts w:ascii="Tahoma" w:hAnsi="Tahoma" w:cs="Tahoma"/>
          <w:b/>
        </w:rPr>
        <w:t>(η)</w:t>
      </w:r>
      <w:r w:rsidRPr="004B0C0B">
        <w:rPr>
          <w:rFonts w:ascii="Tahoma" w:hAnsi="Tahoma" w:cs="Tahoma"/>
        </w:rPr>
        <w:t xml:space="preserve"> Στον αυτοκινητόδρομο Α71 (</w:t>
      </w:r>
      <w:proofErr w:type="spellStart"/>
      <w:r w:rsidRPr="004B0C0B">
        <w:rPr>
          <w:rFonts w:ascii="Tahoma" w:hAnsi="Tahoma" w:cs="Tahoma"/>
        </w:rPr>
        <w:t>Λεύκτρο</w:t>
      </w:r>
      <w:proofErr w:type="spellEnd"/>
      <w:r w:rsidRPr="004B0C0B">
        <w:rPr>
          <w:rFonts w:ascii="Tahoma" w:hAnsi="Tahoma" w:cs="Tahoma"/>
        </w:rPr>
        <w:t xml:space="preserve">-Σπάρτη) από τον Α/Κ </w:t>
      </w:r>
      <w:proofErr w:type="spellStart"/>
      <w:r w:rsidRPr="004B0C0B">
        <w:rPr>
          <w:rFonts w:ascii="Tahoma" w:hAnsi="Tahoma" w:cs="Tahoma"/>
        </w:rPr>
        <w:t>Λεύκτρου</w:t>
      </w:r>
      <w:proofErr w:type="spellEnd"/>
      <w:r w:rsidRPr="004B0C0B">
        <w:rPr>
          <w:rFonts w:ascii="Tahoma" w:hAnsi="Tahoma" w:cs="Tahoma"/>
        </w:rPr>
        <w:t xml:space="preserve"> (0+000) έως τον Α/Κ Σπάρτης (Χ.Θ. 45+000) στην κατεύθυνση προς Σπάρτη. </w:t>
      </w:r>
    </w:p>
    <w:p w:rsidR="004B0C0B" w:rsidRDefault="004B0C0B" w:rsidP="004B0C0B">
      <w:pPr>
        <w:spacing w:after="120" w:line="360" w:lineRule="auto"/>
        <w:ind w:right="543"/>
        <w:jc w:val="both"/>
        <w:rPr>
          <w:rFonts w:ascii="Tahoma" w:hAnsi="Tahoma" w:cs="Tahoma"/>
        </w:rPr>
      </w:pPr>
      <w:r w:rsidRPr="004B0C0B">
        <w:rPr>
          <w:rFonts w:ascii="Tahoma" w:hAnsi="Tahoma" w:cs="Tahoma"/>
          <w:b/>
        </w:rPr>
        <w:lastRenderedPageBreak/>
        <w:t>(θ)</w:t>
      </w:r>
      <w:r w:rsidRPr="004B0C0B">
        <w:rPr>
          <w:rFonts w:ascii="Tahoma" w:hAnsi="Tahoma" w:cs="Tahoma"/>
        </w:rPr>
        <w:t xml:space="preserve"> Στην Εθνική Οδό Ιωαννίνων - Άρτας -Αντιρρίου στην κατεύθυνση προς Αντίρριο</w:t>
      </w:r>
      <w:r>
        <w:rPr>
          <w:rFonts w:ascii="Tahoma" w:hAnsi="Tahoma" w:cs="Tahoma"/>
        </w:rPr>
        <w:t>.</w:t>
      </w:r>
      <w:r w:rsidRPr="004B0C0B">
        <w:rPr>
          <w:rFonts w:ascii="Tahoma" w:hAnsi="Tahoma" w:cs="Tahoma"/>
        </w:rPr>
        <w:t xml:space="preserve"> </w:t>
      </w:r>
    </w:p>
    <w:p w:rsidR="004B0C0B" w:rsidRPr="004B0C0B" w:rsidRDefault="004B0C0B" w:rsidP="004B0C0B">
      <w:pPr>
        <w:spacing w:after="120" w:line="360" w:lineRule="auto"/>
        <w:ind w:right="543"/>
        <w:jc w:val="both"/>
        <w:rPr>
          <w:rFonts w:ascii="Tahoma" w:hAnsi="Tahoma" w:cs="Tahoma"/>
        </w:rPr>
      </w:pPr>
      <w:r w:rsidRPr="004B0C0B">
        <w:rPr>
          <w:rFonts w:ascii="Tahoma" w:hAnsi="Tahoma" w:cs="Tahoma"/>
          <w:b/>
        </w:rPr>
        <w:t>(ι)</w:t>
      </w:r>
      <w:r w:rsidRPr="004B0C0B">
        <w:rPr>
          <w:rFonts w:ascii="Tahoma" w:hAnsi="Tahoma" w:cs="Tahoma"/>
        </w:rPr>
        <w:t xml:space="preserve"> Στην Εθνική οδό Θεσσαλονίκης  - Πολύγυρου (Ε.Ο.16), από την γέφυρα Θέρμης έως τα όρια της Π.Ε. Θεσσαλονίκης (κόμβος Αγίας Αναστασίας) στην κατεύθυνση προς Πολύγυρο. </w:t>
      </w:r>
    </w:p>
    <w:p w:rsidR="004B0C0B" w:rsidRDefault="004B0C0B" w:rsidP="004B0C0B">
      <w:pPr>
        <w:spacing w:after="120" w:line="360" w:lineRule="auto"/>
        <w:ind w:right="543"/>
        <w:jc w:val="both"/>
        <w:rPr>
          <w:rFonts w:ascii="Tahoma" w:hAnsi="Tahoma" w:cs="Tahoma"/>
        </w:rPr>
      </w:pPr>
    </w:p>
    <w:p w:rsidR="004B0C0B" w:rsidRPr="004B0C0B" w:rsidRDefault="004B0C0B" w:rsidP="004B0C0B">
      <w:pPr>
        <w:spacing w:after="120" w:line="360" w:lineRule="auto"/>
        <w:ind w:right="543"/>
        <w:jc w:val="both"/>
        <w:rPr>
          <w:rFonts w:ascii="Tahoma" w:hAnsi="Tahoma" w:cs="Tahoma"/>
        </w:rPr>
      </w:pPr>
      <w:r w:rsidRPr="004B0C0B">
        <w:rPr>
          <w:rFonts w:ascii="Tahoma" w:hAnsi="Tahoma" w:cs="Tahoma"/>
          <w:b/>
        </w:rPr>
        <w:t xml:space="preserve">2. </w:t>
      </w:r>
      <w:r>
        <w:rPr>
          <w:rFonts w:ascii="Tahoma" w:hAnsi="Tahoma" w:cs="Tahoma"/>
          <w:b/>
        </w:rPr>
        <w:t>Τ</w:t>
      </w:r>
      <w:r w:rsidRPr="004B0C0B">
        <w:rPr>
          <w:rFonts w:ascii="Tahoma" w:hAnsi="Tahoma" w:cs="Tahoma"/>
          <w:b/>
        </w:rPr>
        <w:t>η Δευτέρα 28 Οκτωβρίου</w:t>
      </w:r>
      <w:r w:rsidRPr="004B0C0B">
        <w:rPr>
          <w:rFonts w:ascii="Tahoma" w:hAnsi="Tahoma" w:cs="Tahoma"/>
        </w:rPr>
        <w:t xml:space="preserve"> </w:t>
      </w:r>
      <w:r w:rsidRPr="004B0C0B">
        <w:rPr>
          <w:rFonts w:ascii="Tahoma" w:hAnsi="Tahoma" w:cs="Tahoma"/>
          <w:b/>
        </w:rPr>
        <w:t>2024</w:t>
      </w:r>
      <w:r>
        <w:rPr>
          <w:rFonts w:ascii="Tahoma" w:hAnsi="Tahoma" w:cs="Tahoma"/>
          <w:b/>
        </w:rPr>
        <w:t xml:space="preserve">, </w:t>
      </w:r>
      <w:r w:rsidRPr="004B0C0B">
        <w:rPr>
          <w:rFonts w:ascii="Tahoma" w:hAnsi="Tahoma" w:cs="Tahoma"/>
          <w:b/>
        </w:rPr>
        <w:t>από ώρα 16:00’ έως 23:00’:</w:t>
      </w:r>
    </w:p>
    <w:p w:rsidR="004B0C0B" w:rsidRDefault="004B0C0B" w:rsidP="004B0C0B">
      <w:pPr>
        <w:spacing w:after="120" w:line="360" w:lineRule="auto"/>
        <w:ind w:right="543"/>
        <w:jc w:val="both"/>
        <w:rPr>
          <w:rFonts w:ascii="Tahoma" w:hAnsi="Tahoma" w:cs="Tahoma"/>
        </w:rPr>
      </w:pPr>
      <w:r w:rsidRPr="004B0C0B">
        <w:rPr>
          <w:rFonts w:ascii="Tahoma" w:hAnsi="Tahoma" w:cs="Tahoma"/>
          <w:b/>
        </w:rPr>
        <w:t>(α)</w:t>
      </w:r>
      <w:r w:rsidRPr="004B0C0B">
        <w:rPr>
          <w:rFonts w:ascii="Tahoma" w:hAnsi="Tahoma" w:cs="Tahoma"/>
        </w:rPr>
        <w:t xml:space="preserve"> Στον αυτοκινητόδρομο Α8 (Αθήνα-</w:t>
      </w:r>
      <w:proofErr w:type="spellStart"/>
      <w:r w:rsidRPr="004B0C0B">
        <w:rPr>
          <w:rFonts w:ascii="Tahoma" w:hAnsi="Tahoma" w:cs="Tahoma"/>
        </w:rPr>
        <w:t>Πάτρα</w:t>
      </w:r>
      <w:proofErr w:type="spellEnd"/>
      <w:r w:rsidRPr="004B0C0B">
        <w:rPr>
          <w:rFonts w:ascii="Tahoma" w:hAnsi="Tahoma" w:cs="Tahoma"/>
        </w:rPr>
        <w:t xml:space="preserve">), από τα Διόδια Ρίου (Χ.Θ. 199+660) μέχρι τα Διόδια Ελευσίνας (Χ.Θ. 26+500) στην κατεύθυνση προς Αθήνα.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 xml:space="preserve">(β) </w:t>
      </w:r>
      <w:r w:rsidRPr="004B0C0B">
        <w:rPr>
          <w:rFonts w:ascii="Tahoma" w:hAnsi="Tahoma" w:cs="Tahoma"/>
        </w:rPr>
        <w:t xml:space="preserve">Στον αυτοκινητόδρομο Α1 (Αθήνα- Θεσσαλονίκη- Εύζωνοι), στο ρεύμα προς Αθήνα, από τον κόμβο Λεπτοκαρυάς (Χ.Θ. 410+359) μέχρι τα διόδια </w:t>
      </w:r>
      <w:proofErr w:type="spellStart"/>
      <w:r w:rsidRPr="004B0C0B">
        <w:rPr>
          <w:rFonts w:ascii="Tahoma" w:hAnsi="Tahoma" w:cs="Tahoma"/>
        </w:rPr>
        <w:t>Μακρυχωρίου</w:t>
      </w:r>
      <w:proofErr w:type="spellEnd"/>
      <w:r w:rsidRPr="004B0C0B">
        <w:rPr>
          <w:rFonts w:ascii="Tahoma" w:hAnsi="Tahoma" w:cs="Tahoma"/>
        </w:rPr>
        <w:t xml:space="preserve"> (Χ.Θ. 374+291), από τον κόμβο Ραχών Φθιώτιδας (Χ.Θ. 242+479) μέχρι κόμβο τον κόμβο </w:t>
      </w:r>
      <w:proofErr w:type="spellStart"/>
      <w:r w:rsidRPr="004B0C0B">
        <w:rPr>
          <w:rFonts w:ascii="Tahoma" w:hAnsi="Tahoma" w:cs="Tahoma"/>
        </w:rPr>
        <w:t>Ροδίτσας</w:t>
      </w:r>
      <w:proofErr w:type="spellEnd"/>
      <w:r w:rsidRPr="004B0C0B">
        <w:rPr>
          <w:rFonts w:ascii="Tahoma" w:hAnsi="Tahoma" w:cs="Tahoma"/>
        </w:rPr>
        <w:t xml:space="preserve"> (Λαμία) (Χ.Θ. 212+625), και από τη διασταύρωση του </w:t>
      </w:r>
      <w:proofErr w:type="spellStart"/>
      <w:r w:rsidRPr="004B0C0B">
        <w:rPr>
          <w:rFonts w:ascii="Tahoma" w:hAnsi="Tahoma" w:cs="Tahoma"/>
        </w:rPr>
        <w:t>Μπράλου</w:t>
      </w:r>
      <w:proofErr w:type="spellEnd"/>
      <w:r w:rsidRPr="004B0C0B">
        <w:rPr>
          <w:rFonts w:ascii="Tahoma" w:hAnsi="Tahoma" w:cs="Tahoma"/>
        </w:rPr>
        <w:t xml:space="preserve"> (Χ.Θ. 203+065) μέχρι τον κόμβο Αγ. Στεφάνου (Κρυονέρι) (Χ.Θ. 27+960) στην κατεύθυνση προς Αθήνα.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 xml:space="preserve">(γ) </w:t>
      </w:r>
      <w:r w:rsidRPr="004B0C0B">
        <w:rPr>
          <w:rFonts w:ascii="Tahoma" w:hAnsi="Tahoma" w:cs="Tahoma"/>
        </w:rPr>
        <w:t xml:space="preserve">Στην Εθνική Οδό Ν. Μουδανιών - Θεσσαλονίκης από κόμβο Ν. Μουδανιών (61,5 </w:t>
      </w:r>
      <w:proofErr w:type="spellStart"/>
      <w:r w:rsidRPr="004B0C0B">
        <w:rPr>
          <w:rFonts w:ascii="Tahoma" w:hAnsi="Tahoma" w:cs="Tahoma"/>
        </w:rPr>
        <w:t>χλμ</w:t>
      </w:r>
      <w:proofErr w:type="spellEnd"/>
      <w:r w:rsidRPr="004B0C0B">
        <w:rPr>
          <w:rFonts w:ascii="Tahoma" w:hAnsi="Tahoma" w:cs="Tahoma"/>
        </w:rPr>
        <w:t xml:space="preserve">) έως την αερογέφυρα Θέρμης στην κατεύθυνση προς Θεσσαλονίκη. </w:t>
      </w:r>
    </w:p>
    <w:p w:rsidR="004B0C0B" w:rsidRDefault="004B0C0B" w:rsidP="004B0C0B">
      <w:pPr>
        <w:spacing w:after="120" w:line="360" w:lineRule="auto"/>
        <w:ind w:right="543"/>
        <w:jc w:val="both"/>
        <w:rPr>
          <w:rFonts w:ascii="Tahoma" w:hAnsi="Tahoma" w:cs="Tahoma"/>
        </w:rPr>
      </w:pPr>
      <w:r w:rsidRPr="004B0C0B">
        <w:rPr>
          <w:rFonts w:ascii="Tahoma" w:hAnsi="Tahoma" w:cs="Tahoma"/>
          <w:b/>
        </w:rPr>
        <w:lastRenderedPageBreak/>
        <w:t>(δ)</w:t>
      </w:r>
      <w:r w:rsidRPr="004B0C0B">
        <w:rPr>
          <w:rFonts w:ascii="Tahoma" w:hAnsi="Tahoma" w:cs="Tahoma"/>
        </w:rPr>
        <w:t xml:space="preserve"> Στον αυτοκινητόδρομο Α11 (</w:t>
      </w:r>
      <w:proofErr w:type="spellStart"/>
      <w:r w:rsidRPr="004B0C0B">
        <w:rPr>
          <w:rFonts w:ascii="Tahoma" w:hAnsi="Tahoma" w:cs="Tahoma"/>
        </w:rPr>
        <w:t>Σχηματάρι</w:t>
      </w:r>
      <w:proofErr w:type="spellEnd"/>
      <w:r w:rsidRPr="004B0C0B">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(ε)</w:t>
      </w:r>
      <w:r w:rsidRPr="004B0C0B">
        <w:rPr>
          <w:rFonts w:ascii="Tahoma" w:hAnsi="Tahoma" w:cs="Tahoma"/>
        </w:rPr>
        <w:t xml:space="preserve"> Στην Εθνική Οδό Καβάλας - Θεσσαλονίκης από τη διασταύρωση Λέων Αμφίπολης (Χ.Θ. 97+550) μέχρι το 11ο </w:t>
      </w:r>
      <w:proofErr w:type="spellStart"/>
      <w:r w:rsidRPr="004B0C0B">
        <w:rPr>
          <w:rFonts w:ascii="Tahoma" w:hAnsi="Tahoma" w:cs="Tahoma"/>
        </w:rPr>
        <w:t>χλμ</w:t>
      </w:r>
      <w:proofErr w:type="spellEnd"/>
      <w:r w:rsidRPr="004B0C0B">
        <w:rPr>
          <w:rFonts w:ascii="Tahoma" w:hAnsi="Tahoma" w:cs="Tahoma"/>
        </w:rPr>
        <w:t xml:space="preserve">. (Χ.Θ.11+340) αυτής στην κατεύθυνση προς Θεσσαλονίκη. </w:t>
      </w:r>
    </w:p>
    <w:p w:rsidR="004B0C0B" w:rsidRDefault="004B0C0B" w:rsidP="004B0C0B">
      <w:pPr>
        <w:spacing w:after="120" w:line="360" w:lineRule="auto"/>
        <w:ind w:right="543"/>
        <w:jc w:val="both"/>
        <w:rPr>
          <w:rFonts w:ascii="Tahoma" w:hAnsi="Tahoma" w:cs="Tahoma"/>
        </w:rPr>
      </w:pPr>
      <w:r w:rsidRPr="004B0C0B">
        <w:rPr>
          <w:rFonts w:ascii="Tahoma" w:hAnsi="Tahoma" w:cs="Tahoma"/>
          <w:b/>
        </w:rPr>
        <w:t>(στ)</w:t>
      </w:r>
      <w:r w:rsidRPr="004B0C0B">
        <w:rPr>
          <w:rFonts w:ascii="Tahoma" w:hAnsi="Tahoma" w:cs="Tahoma"/>
        </w:rPr>
        <w:t xml:space="preserve"> 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4B0C0B" w:rsidRDefault="004B0C0B" w:rsidP="004B0C0B">
      <w:pPr>
        <w:spacing w:after="120" w:line="360" w:lineRule="auto"/>
        <w:ind w:right="543"/>
        <w:jc w:val="both"/>
        <w:rPr>
          <w:rFonts w:ascii="Tahoma" w:hAnsi="Tahoma" w:cs="Tahoma"/>
        </w:rPr>
      </w:pPr>
      <w:r w:rsidRPr="004B0C0B">
        <w:rPr>
          <w:rFonts w:ascii="Tahoma" w:hAnsi="Tahoma" w:cs="Tahoma"/>
          <w:b/>
        </w:rPr>
        <w:t>(ζ)</w:t>
      </w:r>
      <w:r w:rsidRPr="004B0C0B">
        <w:rPr>
          <w:rFonts w:ascii="Tahoma" w:hAnsi="Tahoma" w:cs="Tahoma"/>
        </w:rPr>
        <w:t xml:space="preserve"> 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 </w:t>
      </w:r>
    </w:p>
    <w:p w:rsidR="004B0C0B" w:rsidRDefault="004B0C0B" w:rsidP="004B0C0B">
      <w:pPr>
        <w:spacing w:after="120" w:line="360" w:lineRule="auto"/>
        <w:ind w:right="543"/>
        <w:jc w:val="both"/>
        <w:rPr>
          <w:rFonts w:ascii="Tahoma" w:hAnsi="Tahoma" w:cs="Tahoma"/>
        </w:rPr>
      </w:pPr>
      <w:r w:rsidRPr="004B0C0B">
        <w:rPr>
          <w:rFonts w:ascii="Tahoma" w:hAnsi="Tahoma" w:cs="Tahoma"/>
          <w:b/>
        </w:rPr>
        <w:t>(η)</w:t>
      </w:r>
      <w:r w:rsidRPr="004B0C0B">
        <w:rPr>
          <w:rFonts w:ascii="Tahoma" w:hAnsi="Tahoma" w:cs="Tahoma"/>
        </w:rPr>
        <w:t xml:space="preserve"> Στον αυτοκινητόδρομο Α71 (</w:t>
      </w:r>
      <w:proofErr w:type="spellStart"/>
      <w:r w:rsidRPr="004B0C0B">
        <w:rPr>
          <w:rFonts w:ascii="Tahoma" w:hAnsi="Tahoma" w:cs="Tahoma"/>
        </w:rPr>
        <w:t>Λεύκτρο</w:t>
      </w:r>
      <w:proofErr w:type="spellEnd"/>
      <w:r w:rsidRPr="004B0C0B">
        <w:rPr>
          <w:rFonts w:ascii="Tahoma" w:hAnsi="Tahoma" w:cs="Tahoma"/>
        </w:rPr>
        <w:t xml:space="preserve">-Σπάρτη), από Α/Κ Σπάρτης (Χ.Θ. 45+000) έως τον Α/Κ </w:t>
      </w:r>
      <w:proofErr w:type="spellStart"/>
      <w:r w:rsidRPr="004B0C0B">
        <w:rPr>
          <w:rFonts w:ascii="Tahoma" w:hAnsi="Tahoma" w:cs="Tahoma"/>
        </w:rPr>
        <w:t>Λεύκτρου</w:t>
      </w:r>
      <w:proofErr w:type="spellEnd"/>
      <w:r w:rsidRPr="004B0C0B">
        <w:rPr>
          <w:rFonts w:ascii="Tahoma" w:hAnsi="Tahoma" w:cs="Tahoma"/>
        </w:rPr>
        <w:t xml:space="preserve"> (0+000) στην κατεύθυνση προς </w:t>
      </w:r>
      <w:proofErr w:type="spellStart"/>
      <w:r w:rsidRPr="004B0C0B">
        <w:rPr>
          <w:rFonts w:ascii="Tahoma" w:hAnsi="Tahoma" w:cs="Tahoma"/>
        </w:rPr>
        <w:t>Λεύκτρο</w:t>
      </w:r>
      <w:proofErr w:type="spellEnd"/>
      <w:r w:rsidRPr="004B0C0B">
        <w:rPr>
          <w:rFonts w:ascii="Tahoma" w:hAnsi="Tahoma" w:cs="Tahoma"/>
        </w:rPr>
        <w:t xml:space="preserve">. </w:t>
      </w:r>
    </w:p>
    <w:p w:rsidR="004B0C0B" w:rsidRDefault="004B0C0B" w:rsidP="004B0C0B">
      <w:pPr>
        <w:spacing w:after="120" w:line="360" w:lineRule="auto"/>
        <w:ind w:right="543"/>
        <w:jc w:val="both"/>
        <w:rPr>
          <w:rFonts w:ascii="Tahoma" w:hAnsi="Tahoma" w:cs="Tahoma"/>
        </w:rPr>
      </w:pPr>
      <w:r w:rsidRPr="004B0C0B">
        <w:rPr>
          <w:rFonts w:ascii="Tahoma" w:hAnsi="Tahoma" w:cs="Tahoma"/>
          <w:b/>
        </w:rPr>
        <w:t>(θ)</w:t>
      </w:r>
      <w:r w:rsidRPr="004B0C0B">
        <w:rPr>
          <w:rFonts w:ascii="Tahoma" w:hAnsi="Tahoma" w:cs="Tahoma"/>
        </w:rPr>
        <w:t xml:space="preserve"> Στην Εθνική Οδό Ιωαννίνων - Άρτας -Αντιρρίου στην κατεύθυνση προς Ιωάννινα. </w:t>
      </w:r>
    </w:p>
    <w:p w:rsidR="004B0C0B" w:rsidRPr="004B0C0B" w:rsidRDefault="004B0C0B" w:rsidP="004B0C0B">
      <w:pPr>
        <w:spacing w:after="120" w:line="360" w:lineRule="auto"/>
        <w:ind w:right="543"/>
        <w:jc w:val="both"/>
        <w:rPr>
          <w:rFonts w:ascii="Tahoma" w:hAnsi="Tahoma" w:cs="Tahoma"/>
        </w:rPr>
      </w:pPr>
      <w:r w:rsidRPr="004B0C0B">
        <w:rPr>
          <w:rFonts w:ascii="Tahoma" w:hAnsi="Tahoma" w:cs="Tahoma"/>
          <w:b/>
        </w:rPr>
        <w:t>(ι)</w:t>
      </w:r>
      <w:r w:rsidRPr="004B0C0B">
        <w:rPr>
          <w:rFonts w:ascii="Tahoma" w:hAnsi="Tahoma" w:cs="Tahoma"/>
        </w:rPr>
        <w:t xml:space="preserve"> 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 </w:t>
      </w:r>
    </w:p>
    <w:p w:rsidR="004B0C0B" w:rsidRPr="004B0C0B" w:rsidRDefault="004B0C0B" w:rsidP="004B0C0B">
      <w:pPr>
        <w:spacing w:after="120" w:line="360" w:lineRule="auto"/>
        <w:ind w:right="543"/>
        <w:jc w:val="both"/>
        <w:rPr>
          <w:rFonts w:ascii="Tahoma" w:hAnsi="Tahoma" w:cs="Tahoma"/>
        </w:rPr>
      </w:pPr>
    </w:p>
    <w:p w:rsidR="00940AD8" w:rsidRDefault="00940AD8" w:rsidP="004B0C0B">
      <w:pPr>
        <w:spacing w:after="120" w:line="360" w:lineRule="auto"/>
        <w:ind w:right="543"/>
        <w:jc w:val="both"/>
        <w:rPr>
          <w:rFonts w:ascii="Tahoma" w:hAnsi="Tahoma" w:cs="Tahoma"/>
          <w:b/>
        </w:rPr>
      </w:pPr>
    </w:p>
    <w:p w:rsidR="004B0C0B" w:rsidRPr="004B0C0B" w:rsidRDefault="004B0C0B" w:rsidP="004B0C0B">
      <w:pPr>
        <w:spacing w:after="120" w:line="360" w:lineRule="auto"/>
        <w:ind w:right="543"/>
        <w:jc w:val="both"/>
        <w:rPr>
          <w:rFonts w:ascii="Tahoma" w:hAnsi="Tahoma" w:cs="Tahoma"/>
        </w:rPr>
      </w:pPr>
      <w:r w:rsidRPr="004B0C0B">
        <w:rPr>
          <w:rFonts w:ascii="Tahoma" w:hAnsi="Tahoma" w:cs="Tahoma"/>
          <w:b/>
        </w:rPr>
        <w:t>3. Εξαιρούνται της απαγόρευσης κυκλοφορίας:</w:t>
      </w:r>
    </w:p>
    <w:p w:rsidR="004B0C0B" w:rsidRDefault="004B0C0B" w:rsidP="004B0C0B">
      <w:pPr>
        <w:spacing w:after="120" w:line="360" w:lineRule="auto"/>
        <w:ind w:right="543"/>
        <w:jc w:val="both"/>
        <w:rPr>
          <w:rFonts w:ascii="Tahoma" w:hAnsi="Tahoma" w:cs="Tahoma"/>
        </w:rPr>
      </w:pPr>
      <w:r w:rsidRPr="004B0C0B">
        <w:rPr>
          <w:rFonts w:ascii="Tahoma" w:hAnsi="Tahoma" w:cs="Tahoma"/>
          <w:b/>
        </w:rPr>
        <w:t>(α)</w:t>
      </w:r>
      <w:r w:rsidRPr="004B0C0B">
        <w:rPr>
          <w:rFonts w:ascii="Tahoma" w:hAnsi="Tahoma" w:cs="Tahoma"/>
        </w:rPr>
        <w:t xml:space="preserve"> 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κοινής υπουργικής απόφασης (Β’ 2418), εφόσον το ποσοστό του φορτίου των παραπάνω προϊόντων που μεταφέρονται είναι τουλάχιστον το 10% του ωφέλιμου φορτίου. </w:t>
      </w:r>
    </w:p>
    <w:p w:rsidR="004B0C0B" w:rsidRDefault="004B0C0B" w:rsidP="004B0C0B">
      <w:pPr>
        <w:spacing w:after="120" w:line="360" w:lineRule="auto"/>
        <w:ind w:right="543"/>
        <w:jc w:val="both"/>
        <w:rPr>
          <w:rFonts w:ascii="Tahoma" w:hAnsi="Tahoma" w:cs="Tahoma"/>
        </w:rPr>
      </w:pPr>
      <w:r w:rsidRPr="004B0C0B">
        <w:rPr>
          <w:rFonts w:ascii="Tahoma" w:hAnsi="Tahoma" w:cs="Tahoma"/>
          <w:b/>
        </w:rPr>
        <w:t>(β)</w:t>
      </w:r>
      <w:r w:rsidRPr="004B0C0B">
        <w:rPr>
          <w:rFonts w:ascii="Tahoma" w:hAnsi="Tahoma" w:cs="Tahoma"/>
        </w:rPr>
        <w:t xml:space="preserve"> Τα γερανοφόρα οχήματα εφόσον παρέχουν έργο οδικής βοήθειας σύμφωνα με τα άρθρα 1 και 6 του ν.3651/2008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 </w:t>
      </w:r>
    </w:p>
    <w:p w:rsidR="004B0C0B" w:rsidRDefault="004B0C0B" w:rsidP="004B0C0B">
      <w:pPr>
        <w:spacing w:after="120" w:line="360" w:lineRule="auto"/>
        <w:ind w:right="543"/>
        <w:jc w:val="both"/>
        <w:rPr>
          <w:rFonts w:ascii="Tahoma" w:hAnsi="Tahoma" w:cs="Tahoma"/>
        </w:rPr>
      </w:pPr>
      <w:r w:rsidRPr="004B0C0B">
        <w:rPr>
          <w:rFonts w:ascii="Tahoma" w:hAnsi="Tahoma" w:cs="Tahoma"/>
          <w:b/>
        </w:rPr>
        <w:t>(γ)</w:t>
      </w:r>
      <w:r w:rsidRPr="004B0C0B">
        <w:rPr>
          <w:rFonts w:ascii="Tahoma" w:hAnsi="Tahoma" w:cs="Tahoma"/>
        </w:rPr>
        <w:t xml:space="preserve"> Τα βυτιοφόρα οχήματα μεταφοράς νερού (υδροφόρα) όταν αυτά κινούνται για την αντιμετώπιση δασικών πυρκαγιών. </w:t>
      </w:r>
    </w:p>
    <w:p w:rsidR="004B0C0B" w:rsidRDefault="004B0C0B" w:rsidP="004B0C0B">
      <w:pPr>
        <w:spacing w:after="120" w:line="360" w:lineRule="auto"/>
        <w:ind w:right="543"/>
        <w:jc w:val="both"/>
        <w:rPr>
          <w:rFonts w:ascii="Tahoma" w:hAnsi="Tahoma" w:cs="Tahoma"/>
        </w:rPr>
      </w:pPr>
      <w:r w:rsidRPr="004B0C0B">
        <w:rPr>
          <w:rFonts w:ascii="Tahoma" w:hAnsi="Tahoma" w:cs="Tahoma"/>
          <w:b/>
        </w:rPr>
        <w:t>(δ)</w:t>
      </w:r>
      <w:r w:rsidRPr="004B0C0B">
        <w:rPr>
          <w:rFonts w:ascii="Tahoma" w:hAnsi="Tahoma" w:cs="Tahoma"/>
        </w:rPr>
        <w:t xml:space="preserve"> Τα φορτηγά οχήματα (ψυγεία) δημοσίας (Φ.Δ.Χ.) και ιδιωτικής χρήσης (Φ.Ι.Χ.) που μεταφέρουν νωπά οπωροκηπευτικά προϊόντα. </w:t>
      </w:r>
    </w:p>
    <w:p w:rsidR="004B0C0B" w:rsidRDefault="004B0C0B" w:rsidP="004B0C0B">
      <w:pPr>
        <w:spacing w:after="120" w:line="360" w:lineRule="auto"/>
        <w:ind w:right="543"/>
        <w:jc w:val="both"/>
        <w:rPr>
          <w:rFonts w:ascii="Tahoma" w:hAnsi="Tahoma" w:cs="Tahoma"/>
        </w:rPr>
      </w:pPr>
      <w:r w:rsidRPr="004B0C0B">
        <w:rPr>
          <w:rFonts w:ascii="Tahoma" w:hAnsi="Tahoma" w:cs="Tahoma"/>
          <w:b/>
        </w:rPr>
        <w:lastRenderedPageBreak/>
        <w:t>(ε)</w:t>
      </w:r>
      <w:r w:rsidRPr="004B0C0B">
        <w:rPr>
          <w:rFonts w:ascii="Tahoma" w:hAnsi="Tahoma" w:cs="Tahoma"/>
        </w:rPr>
        <w:t xml:space="preserve"> 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4B0C0B" w:rsidRDefault="004B0C0B" w:rsidP="004B0C0B">
      <w:pPr>
        <w:spacing w:after="120" w:line="360" w:lineRule="auto"/>
        <w:ind w:right="543"/>
        <w:jc w:val="both"/>
        <w:rPr>
          <w:rFonts w:ascii="Tahoma" w:hAnsi="Tahoma" w:cs="Tahoma"/>
        </w:rPr>
      </w:pPr>
      <w:r w:rsidRPr="004B0C0B">
        <w:rPr>
          <w:rFonts w:ascii="Tahoma" w:hAnsi="Tahoma" w:cs="Tahoma"/>
          <w:b/>
        </w:rPr>
        <w:t>(στ)</w:t>
      </w:r>
      <w:r w:rsidRPr="004B0C0B">
        <w:rPr>
          <w:rFonts w:ascii="Tahoma" w:hAnsi="Tahoma" w:cs="Tahoma"/>
        </w:rPr>
        <w:t xml:space="preserve"> 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εφόσον συνοδεύονται από έγγραφη εντολή του οικείου οργανισμού. </w:t>
      </w:r>
    </w:p>
    <w:p w:rsidR="004B0C0B" w:rsidRDefault="004B0C0B" w:rsidP="004B0C0B">
      <w:pPr>
        <w:spacing w:after="120" w:line="360" w:lineRule="auto"/>
        <w:ind w:right="543"/>
        <w:jc w:val="both"/>
        <w:rPr>
          <w:rFonts w:ascii="Tahoma" w:hAnsi="Tahoma" w:cs="Tahoma"/>
        </w:rPr>
      </w:pPr>
      <w:r w:rsidRPr="004B0C0B">
        <w:rPr>
          <w:rFonts w:ascii="Tahoma" w:hAnsi="Tahoma" w:cs="Tahoma"/>
          <w:b/>
        </w:rPr>
        <w:t>(ζ)</w:t>
      </w:r>
      <w:r w:rsidRPr="004B0C0B">
        <w:rPr>
          <w:rFonts w:ascii="Tahoma" w:hAnsi="Tahoma" w:cs="Tahoma"/>
        </w:rPr>
        <w:t xml:space="preserve"> Τα βυτιοφόρα οχήματα που μεταφέρουν καύσιμα για τον ανεφοδιασμό μέσων πυρόσβεσης, εφόσον αυτό αποδεικνύεται από κατάλληλα έγγραφα ή παραστατικά. </w:t>
      </w:r>
    </w:p>
    <w:p w:rsidR="004B0C0B" w:rsidRDefault="004B0C0B" w:rsidP="004B0C0B">
      <w:pPr>
        <w:spacing w:after="120" w:line="360" w:lineRule="auto"/>
        <w:ind w:right="543"/>
        <w:jc w:val="both"/>
        <w:rPr>
          <w:rFonts w:ascii="Tahoma" w:hAnsi="Tahoma" w:cs="Tahoma"/>
        </w:rPr>
      </w:pPr>
      <w:r w:rsidRPr="004B0C0B">
        <w:rPr>
          <w:rFonts w:ascii="Tahoma" w:hAnsi="Tahoma" w:cs="Tahoma"/>
          <w:b/>
        </w:rPr>
        <w:t>(η)</w:t>
      </w:r>
      <w:r w:rsidRPr="004B0C0B">
        <w:rPr>
          <w:rFonts w:ascii="Tahoma" w:hAnsi="Tahoma" w:cs="Tahoma"/>
        </w:rPr>
        <w:t xml:space="preserve"> 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 </w:t>
      </w:r>
    </w:p>
    <w:p w:rsidR="004B0C0B" w:rsidRDefault="004B0C0B" w:rsidP="004B0C0B">
      <w:pPr>
        <w:spacing w:after="120" w:line="360" w:lineRule="auto"/>
        <w:ind w:right="543"/>
        <w:jc w:val="both"/>
        <w:rPr>
          <w:rFonts w:ascii="Tahoma" w:hAnsi="Tahoma" w:cs="Tahoma"/>
        </w:rPr>
      </w:pPr>
      <w:r w:rsidRPr="004B0C0B">
        <w:rPr>
          <w:rFonts w:ascii="Tahoma" w:hAnsi="Tahoma" w:cs="Tahoma"/>
          <w:b/>
        </w:rPr>
        <w:t>(θ)</w:t>
      </w:r>
      <w:r w:rsidRPr="004B0C0B">
        <w:rPr>
          <w:rFonts w:ascii="Tahoma" w:hAnsi="Tahoma" w:cs="Tahoma"/>
        </w:rPr>
        <w:t xml:space="preserve"> Τα φορτηγά αυτοκίνητα που μεταφέρουν οξυγόνο για ιατρικούς σκοπούς. </w:t>
      </w:r>
    </w:p>
    <w:p w:rsidR="00940AD8" w:rsidRDefault="004B0C0B" w:rsidP="004B0C0B">
      <w:pPr>
        <w:spacing w:after="120" w:line="360" w:lineRule="auto"/>
        <w:ind w:right="543"/>
        <w:jc w:val="both"/>
        <w:rPr>
          <w:rFonts w:ascii="Tahoma" w:hAnsi="Tahoma" w:cs="Tahoma"/>
        </w:rPr>
      </w:pPr>
      <w:r w:rsidRPr="004B0C0B">
        <w:rPr>
          <w:rFonts w:ascii="Tahoma" w:hAnsi="Tahoma" w:cs="Tahoma"/>
          <w:b/>
        </w:rPr>
        <w:t>(ι)</w:t>
      </w:r>
      <w:r w:rsidRPr="004B0C0B">
        <w:rPr>
          <w:rFonts w:ascii="Tahoma" w:hAnsi="Tahoma" w:cs="Tahoma"/>
        </w:rPr>
        <w:t xml:space="preserve"> 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 </w:t>
      </w:r>
    </w:p>
    <w:p w:rsidR="004B0C0B" w:rsidRDefault="004B0C0B" w:rsidP="004B0C0B">
      <w:pPr>
        <w:spacing w:after="120" w:line="360" w:lineRule="auto"/>
        <w:ind w:right="543"/>
        <w:jc w:val="both"/>
        <w:rPr>
          <w:rFonts w:ascii="Tahoma" w:hAnsi="Tahoma" w:cs="Tahoma"/>
        </w:rPr>
      </w:pPr>
      <w:r w:rsidRPr="004B0C0B">
        <w:rPr>
          <w:rFonts w:ascii="Tahoma" w:hAnsi="Tahoma" w:cs="Tahoma"/>
          <w:b/>
        </w:rPr>
        <w:lastRenderedPageBreak/>
        <w:t>(ι</w:t>
      </w:r>
      <w:r w:rsidR="00940AD8">
        <w:rPr>
          <w:rFonts w:ascii="Tahoma" w:hAnsi="Tahoma" w:cs="Tahoma"/>
          <w:b/>
        </w:rPr>
        <w:t>α</w:t>
      </w:r>
      <w:r w:rsidRPr="004B0C0B">
        <w:rPr>
          <w:rFonts w:ascii="Tahoma" w:hAnsi="Tahoma" w:cs="Tahoma"/>
          <w:b/>
        </w:rPr>
        <w:t>)</w:t>
      </w:r>
      <w:r w:rsidRPr="004B0C0B">
        <w:rPr>
          <w:rFonts w:ascii="Tahoma" w:hAnsi="Tahoma" w:cs="Tahoma"/>
        </w:rPr>
        <w:t xml:space="preserve"> Τα οχήματα έκτακτης ανάγκης. </w:t>
      </w:r>
    </w:p>
    <w:p w:rsidR="004B0C0B" w:rsidRDefault="00940AD8" w:rsidP="004B0C0B">
      <w:pPr>
        <w:spacing w:after="120" w:line="360" w:lineRule="auto"/>
        <w:ind w:right="543"/>
        <w:jc w:val="both"/>
        <w:rPr>
          <w:rFonts w:ascii="Tahoma" w:hAnsi="Tahoma" w:cs="Tahoma"/>
        </w:rPr>
      </w:pPr>
      <w:r>
        <w:rPr>
          <w:rFonts w:ascii="Tahoma" w:hAnsi="Tahoma" w:cs="Tahoma"/>
          <w:b/>
        </w:rPr>
        <w:t>(ιβ</w:t>
      </w:r>
      <w:r w:rsidR="004B0C0B" w:rsidRPr="004B0C0B">
        <w:rPr>
          <w:rFonts w:ascii="Tahoma" w:hAnsi="Tahoma" w:cs="Tahoma"/>
          <w:b/>
        </w:rPr>
        <w:t>)</w:t>
      </w:r>
      <w:r w:rsidR="004B0C0B" w:rsidRPr="004B0C0B">
        <w:rPr>
          <w:rFonts w:ascii="Tahoma" w:hAnsi="Tahoma" w:cs="Tahoma"/>
        </w:rPr>
        <w:t xml:space="preserve"> 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5770D5" w:rsidRDefault="00940AD8" w:rsidP="004B0C0B">
      <w:pPr>
        <w:spacing w:after="120" w:line="360" w:lineRule="auto"/>
        <w:ind w:right="543"/>
        <w:jc w:val="both"/>
        <w:rPr>
          <w:rFonts w:ascii="Tahoma" w:hAnsi="Tahoma" w:cs="Tahoma"/>
        </w:rPr>
      </w:pPr>
      <w:r>
        <w:rPr>
          <w:rFonts w:ascii="Tahoma" w:hAnsi="Tahoma" w:cs="Tahoma"/>
          <w:b/>
        </w:rPr>
        <w:t>(ιγ</w:t>
      </w:r>
      <w:r w:rsidR="004B0C0B" w:rsidRPr="004B0C0B">
        <w:rPr>
          <w:rFonts w:ascii="Tahoma" w:hAnsi="Tahoma" w:cs="Tahoma"/>
          <w:b/>
        </w:rPr>
        <w:t>)</w:t>
      </w:r>
      <w:r w:rsidR="004B0C0B" w:rsidRPr="004B0C0B">
        <w:rPr>
          <w:rFonts w:ascii="Tahoma" w:hAnsi="Tahoma" w:cs="Tahoma"/>
        </w:rPr>
        <w:t xml:space="preserve"> Τα φορτηγά οχήματα του Οργανισμού "Το Χαμόγελο του Παιδιού".</w:t>
      </w:r>
    </w:p>
    <w:p w:rsidR="004B0C0B" w:rsidRPr="004B0C0B" w:rsidRDefault="00940AD8" w:rsidP="004B0C0B">
      <w:pPr>
        <w:spacing w:after="120" w:line="360" w:lineRule="auto"/>
        <w:ind w:right="543"/>
        <w:jc w:val="both"/>
        <w:rPr>
          <w:rFonts w:ascii="Tahoma" w:hAnsi="Tahoma" w:cs="Tahoma"/>
        </w:rPr>
      </w:pPr>
      <w:r>
        <w:rPr>
          <w:rFonts w:ascii="Tahoma" w:hAnsi="Tahoma" w:cs="Tahoma"/>
          <w:b/>
        </w:rPr>
        <w:t>(ιδ</w:t>
      </w:r>
      <w:r w:rsidR="004B0C0B" w:rsidRPr="004B0C0B">
        <w:rPr>
          <w:rFonts w:ascii="Tahoma" w:hAnsi="Tahoma" w:cs="Tahoma"/>
          <w:b/>
        </w:rPr>
        <w:t>)</w:t>
      </w:r>
      <w:r w:rsidR="004B0C0B" w:rsidRPr="004B0C0B">
        <w:rPr>
          <w:rFonts w:ascii="Tahoma" w:hAnsi="Tahoma" w:cs="Tahoma"/>
        </w:rPr>
        <w:t xml:space="preserve"> Τα φορτηγά οχήματα μεταφοράς αγωνιστικών αυτοκινήτων και τα φορτηγά οχήματα διασκευασμένα σε αυτοκινούμενα επισκευής - συντήρησης (</w:t>
      </w:r>
      <w:proofErr w:type="spellStart"/>
      <w:r w:rsidR="004B0C0B" w:rsidRPr="004B0C0B">
        <w:rPr>
          <w:rFonts w:ascii="Tahoma" w:hAnsi="Tahoma" w:cs="Tahoma"/>
        </w:rPr>
        <w:t>service</w:t>
      </w:r>
      <w:proofErr w:type="spellEnd"/>
      <w:r w:rsidR="004B0C0B" w:rsidRPr="004B0C0B">
        <w:rPr>
          <w:rFonts w:ascii="Tahoma" w:hAnsi="Tahoma" w:cs="Tahoma"/>
        </w:rPr>
        <w:t xml:space="preserve">) παροχής βοήθειας σε αγωνιστικά αυτοκίνητα. </w:t>
      </w:r>
    </w:p>
    <w:p w:rsidR="004B0C0B" w:rsidRPr="004B0C0B" w:rsidRDefault="004B0C0B" w:rsidP="004B0C0B">
      <w:pPr>
        <w:jc w:val="both"/>
        <w:rPr>
          <w:rFonts w:ascii="Tahoma" w:hAnsi="Tahoma" w:cs="Tahoma"/>
        </w:rPr>
      </w:pPr>
    </w:p>
    <w:sectPr w:rsidR="004B0C0B" w:rsidRPr="004B0C0B" w:rsidSect="00C21B88">
      <w:headerReference w:type="default" r:id="rId8"/>
      <w:footerReference w:type="default" r:id="rId9"/>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8F5" w:rsidRDefault="00EF58F5" w:rsidP="00705796">
      <w:r>
        <w:separator/>
      </w:r>
    </w:p>
  </w:endnote>
  <w:endnote w:type="continuationSeparator" w:id="1">
    <w:p w:rsidR="00EF58F5" w:rsidRDefault="00EF58F5" w:rsidP="007057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tblPr>
            <w:tblGrid>
              <w:gridCol w:w="4288"/>
              <w:gridCol w:w="4288"/>
            </w:tblGrid>
            <w:tr w:rsidR="00C21B88" w:rsidRPr="00B26A6D"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A36202" w:rsidRDefault="00C21B88" w:rsidP="00A95B73">
                  <w:pPr>
                    <w:pStyle w:val="a4"/>
                    <w:jc w:val="right"/>
                    <w:rPr>
                      <w:rFonts w:ascii="Tahoma" w:hAnsi="Tahoma" w:cs="Tahoma"/>
                      <w:sz w:val="16"/>
                      <w:szCs w:val="16"/>
                      <w:lang w:val="en-US"/>
                    </w:rPr>
                  </w:pPr>
                </w:p>
                <w:p w:rsidR="00C21B88" w:rsidRPr="00257974"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9831EB" w:rsidRPr="00C21B88">
              <w:rPr>
                <w:b/>
                <w:sz w:val="18"/>
              </w:rPr>
              <w:fldChar w:fldCharType="begin"/>
            </w:r>
            <w:r w:rsidRPr="00C21B88">
              <w:rPr>
                <w:b/>
                <w:sz w:val="18"/>
              </w:rPr>
              <w:instrText>PAGE</w:instrText>
            </w:r>
            <w:r w:rsidR="009831EB" w:rsidRPr="00C21B88">
              <w:rPr>
                <w:b/>
                <w:sz w:val="18"/>
              </w:rPr>
              <w:fldChar w:fldCharType="separate"/>
            </w:r>
            <w:r w:rsidR="00710B03">
              <w:rPr>
                <w:b/>
                <w:noProof/>
                <w:sz w:val="18"/>
              </w:rPr>
              <w:t>1</w:t>
            </w:r>
            <w:r w:rsidR="009831EB" w:rsidRPr="00C21B88">
              <w:rPr>
                <w:b/>
                <w:sz w:val="18"/>
              </w:rPr>
              <w:fldChar w:fldCharType="end"/>
            </w:r>
            <w:r w:rsidRPr="00C21B88">
              <w:rPr>
                <w:sz w:val="18"/>
              </w:rPr>
              <w:t xml:space="preserve"> από </w:t>
            </w:r>
            <w:r w:rsidR="009831EB" w:rsidRPr="00C21B88">
              <w:rPr>
                <w:b/>
                <w:sz w:val="18"/>
              </w:rPr>
              <w:fldChar w:fldCharType="begin"/>
            </w:r>
            <w:r w:rsidRPr="00C21B88">
              <w:rPr>
                <w:b/>
                <w:sz w:val="18"/>
              </w:rPr>
              <w:instrText>NUMPAGES</w:instrText>
            </w:r>
            <w:r w:rsidR="009831EB" w:rsidRPr="00C21B88">
              <w:rPr>
                <w:b/>
                <w:sz w:val="18"/>
              </w:rPr>
              <w:fldChar w:fldCharType="separate"/>
            </w:r>
            <w:r w:rsidR="00710B03">
              <w:rPr>
                <w:b/>
                <w:noProof/>
                <w:sz w:val="18"/>
              </w:rPr>
              <w:t>7</w:t>
            </w:r>
            <w:r w:rsidR="009831EB" w:rsidRPr="00C21B88">
              <w:rPr>
                <w:b/>
                <w:sz w:val="18"/>
              </w:rPr>
              <w:fldChar w:fldCharType="end"/>
            </w:r>
          </w:p>
        </w:sdtContent>
      </w:sdt>
    </w:sdtContent>
  </w:sdt>
  <w:p w:rsidR="00257974" w:rsidRPr="00257974" w:rsidRDefault="00257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8F5" w:rsidRDefault="00EF58F5" w:rsidP="00705796">
      <w:r>
        <w:separator/>
      </w:r>
    </w:p>
  </w:footnote>
  <w:footnote w:type="continuationSeparator" w:id="1">
    <w:p w:rsidR="00EF58F5" w:rsidRDefault="00EF58F5"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74" w:rsidRDefault="00257974" w:rsidP="00705796">
    <w:pPr>
      <w:pStyle w:val="a3"/>
      <w:ind w:left="-1560"/>
      <w:jc w:val="center"/>
    </w:pPr>
    <w:r>
      <w:rPr>
        <w:noProof/>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71414"/>
    <w:rsid w:val="000E7E80"/>
    <w:rsid w:val="00240F87"/>
    <w:rsid w:val="00257974"/>
    <w:rsid w:val="002817AC"/>
    <w:rsid w:val="003C6540"/>
    <w:rsid w:val="00491C0F"/>
    <w:rsid w:val="004B0C0B"/>
    <w:rsid w:val="004F5D5D"/>
    <w:rsid w:val="005770D5"/>
    <w:rsid w:val="0058510F"/>
    <w:rsid w:val="005B3966"/>
    <w:rsid w:val="006266F3"/>
    <w:rsid w:val="00651F17"/>
    <w:rsid w:val="00705796"/>
    <w:rsid w:val="00710B03"/>
    <w:rsid w:val="00887F8D"/>
    <w:rsid w:val="008D5C7F"/>
    <w:rsid w:val="00940AD8"/>
    <w:rsid w:val="009831EB"/>
    <w:rsid w:val="009B123C"/>
    <w:rsid w:val="00A36202"/>
    <w:rsid w:val="00AE0073"/>
    <w:rsid w:val="00B26A6D"/>
    <w:rsid w:val="00C21B88"/>
    <w:rsid w:val="00C752C7"/>
    <w:rsid w:val="00DE5C75"/>
    <w:rsid w:val="00EF58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character" w:styleId="-0">
    <w:name w:val="FollowedHyperlink"/>
    <w:basedOn w:val="a0"/>
    <w:uiPriority w:val="99"/>
    <w:semiHidden/>
    <w:unhideWhenUsed/>
    <w:rsid w:val="004F5D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stynomia.gr/2024/10/23/23-10-2024-afximena-metra-trochaias-se-oli-tin-epikrateia-kata-ton-eortasmo-tis-28is-oktovrio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tynomia.gr/2024/10/23/23-10-2024-afximena-metra-trochaias-se-oli-tin-epikrateia-kata-ton-eortasmo-tis-28is-oktovrio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1188</Words>
  <Characters>6421</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13</cp:revision>
  <cp:lastPrinted>2024-10-23T11:08:00Z</cp:lastPrinted>
  <dcterms:created xsi:type="dcterms:W3CDTF">2024-10-21T10:49:00Z</dcterms:created>
  <dcterms:modified xsi:type="dcterms:W3CDTF">2024-10-23T11:08:00Z</dcterms:modified>
</cp:coreProperties>
</file>